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42" w:rsidRDefault="004D3AEA" w:rsidP="00DF6842">
      <w:pPr>
        <w:pStyle w:val="1"/>
        <w:spacing w:line="240" w:lineRule="auto"/>
        <w:ind w:left="6220" w:firstLine="0"/>
        <w:jc w:val="right"/>
      </w:pPr>
      <w:r>
        <w:t xml:space="preserve">УТВЕРЖДЕН </w:t>
      </w:r>
    </w:p>
    <w:p w:rsidR="00F574E7" w:rsidRDefault="004D3AEA" w:rsidP="00DF6842">
      <w:pPr>
        <w:pStyle w:val="1"/>
        <w:spacing w:line="240" w:lineRule="auto"/>
        <w:ind w:left="6220" w:firstLine="0"/>
        <w:jc w:val="right"/>
      </w:pPr>
      <w:r>
        <w:t>распоряжением председателя контрольно-счетной палаты от «05» октября 2021 № 2-р</w:t>
      </w:r>
    </w:p>
    <w:p w:rsidR="00DF6842" w:rsidRDefault="00DF6842">
      <w:pPr>
        <w:pStyle w:val="1"/>
        <w:ind w:firstLine="0"/>
        <w:jc w:val="center"/>
        <w:rPr>
          <w:b/>
          <w:bCs/>
        </w:rPr>
      </w:pPr>
    </w:p>
    <w:p w:rsidR="00F574E7" w:rsidRDefault="004D3AEA">
      <w:pPr>
        <w:pStyle w:val="1"/>
        <w:ind w:firstLine="0"/>
        <w:jc w:val="center"/>
      </w:pPr>
      <w:r>
        <w:rPr>
          <w:b/>
          <w:bCs/>
        </w:rPr>
        <w:t>РЕГЛАМЕНТ</w:t>
      </w:r>
    </w:p>
    <w:p w:rsidR="00F574E7" w:rsidRDefault="004D3AEA">
      <w:pPr>
        <w:pStyle w:val="1"/>
        <w:spacing w:after="300"/>
        <w:ind w:firstLine="0"/>
        <w:jc w:val="center"/>
      </w:pPr>
      <w:r>
        <w:rPr>
          <w:b/>
          <w:bCs/>
        </w:rPr>
        <w:t>контрольно-счетной палаты муниципального образования</w:t>
      </w:r>
      <w:r>
        <w:rPr>
          <w:b/>
          <w:bCs/>
        </w:rPr>
        <w:br/>
        <w:t>Шелаболихинский район Алтайского края</w:t>
      </w:r>
    </w:p>
    <w:p w:rsidR="00F574E7" w:rsidRDefault="004D3AEA">
      <w:pPr>
        <w:pStyle w:val="11"/>
        <w:keepNext/>
        <w:keepLines/>
        <w:numPr>
          <w:ilvl w:val="0"/>
          <w:numId w:val="1"/>
        </w:numPr>
        <w:tabs>
          <w:tab w:val="left" w:pos="350"/>
        </w:tabs>
        <w:spacing w:after="300" w:line="257" w:lineRule="auto"/>
        <w:jc w:val="center"/>
      </w:pPr>
      <w:bookmarkStart w:id="0" w:name="bookmark0"/>
      <w:r>
        <w:t>ОБЩИЕ ПОЛОЖЕНИЯ</w:t>
      </w:r>
      <w:bookmarkEnd w:id="0"/>
    </w:p>
    <w:p w:rsidR="00F574E7" w:rsidRDefault="004D3AEA" w:rsidP="00DF6842">
      <w:pPr>
        <w:pStyle w:val="1"/>
        <w:numPr>
          <w:ilvl w:val="1"/>
          <w:numId w:val="1"/>
        </w:numPr>
        <w:spacing w:line="257" w:lineRule="auto"/>
        <w:ind w:firstLine="709"/>
        <w:jc w:val="both"/>
      </w:pPr>
      <w:r>
        <w:t xml:space="preserve">Регламент контрольно-счетной палаты </w:t>
      </w:r>
      <w:r>
        <w:t>муниципального образования Шелаболихинский район Алтайского края (далее - Регламент) разработан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</w:t>
      </w:r>
      <w:r>
        <w:t>ии и муниципальных образований», Положением о</w:t>
      </w:r>
      <w:r w:rsidR="00DF6842">
        <w:t xml:space="preserve"> </w:t>
      </w:r>
      <w:r>
        <w:t>контрольно-счетной палате муниципального</w:t>
      </w:r>
      <w:r w:rsidR="00DF6842">
        <w:t xml:space="preserve"> </w:t>
      </w:r>
      <w:r>
        <w:t>образования Шелаболихинский район Алтайского края, утвержденным решением Совета депутатов Шелаболихинского района от 25.12.2020 № 39 (далее Положение).</w:t>
      </w:r>
    </w:p>
    <w:p w:rsidR="00F574E7" w:rsidRDefault="00DF6842">
      <w:pPr>
        <w:pStyle w:val="1"/>
        <w:numPr>
          <w:ilvl w:val="1"/>
          <w:numId w:val="1"/>
        </w:numPr>
        <w:tabs>
          <w:tab w:val="left" w:pos="1114"/>
        </w:tabs>
        <w:spacing w:line="257" w:lineRule="auto"/>
        <w:ind w:firstLine="720"/>
        <w:jc w:val="both"/>
      </w:pPr>
      <w:r>
        <w:t xml:space="preserve"> </w:t>
      </w:r>
      <w:r w:rsidR="004D3AEA">
        <w:t>Регламент - локал</w:t>
      </w:r>
      <w:r w:rsidR="004D3AEA">
        <w:t>ьный правовой акт контрольно-счетной палаты муниципального образования Шелаболихинский район Алтайского края (далее- контрольно-счетная палата), определяющий в соответствии со статьей 13 Положения : содержание направлений деятельности, компетенцию должност</w:t>
      </w:r>
      <w:r w:rsidR="004D3AEA">
        <w:t>ных лиц, порядок ведения дел, подготовки и проведения контрольных и экспертно-аналитических мероприятий, иные вопросы внутренней деятельности.</w:t>
      </w:r>
    </w:p>
    <w:p w:rsidR="00F574E7" w:rsidRDefault="004D3AEA">
      <w:pPr>
        <w:pStyle w:val="1"/>
        <w:numPr>
          <w:ilvl w:val="1"/>
          <w:numId w:val="1"/>
        </w:numPr>
        <w:tabs>
          <w:tab w:val="left" w:pos="1124"/>
        </w:tabs>
        <w:spacing w:line="257" w:lineRule="auto"/>
        <w:ind w:firstLine="720"/>
        <w:jc w:val="both"/>
      </w:pPr>
      <w:r>
        <w:t>Регламент размещается на официальном сайте Администрации Шелаболихинского района Алтайского края в информационно</w:t>
      </w:r>
      <w:r w:rsidR="00DF6842">
        <w:t>-</w:t>
      </w:r>
      <w:r>
        <w:softHyphen/>
      </w:r>
      <w:r>
        <w:t>телекоммуникационной сети «Интернет» на странице контрольно-счетной палаты.</w:t>
      </w:r>
    </w:p>
    <w:p w:rsidR="00F574E7" w:rsidRDefault="004D3AEA">
      <w:pPr>
        <w:pStyle w:val="1"/>
        <w:numPr>
          <w:ilvl w:val="1"/>
          <w:numId w:val="1"/>
        </w:numPr>
        <w:tabs>
          <w:tab w:val="left" w:pos="1070"/>
        </w:tabs>
        <w:spacing w:line="257" w:lineRule="auto"/>
        <w:ind w:firstLine="720"/>
        <w:jc w:val="both"/>
      </w:pPr>
      <w:r>
        <w:t>В соответствии с требованиями Федерального закона от 07.02.2011 № 6- ФЗ «Об общих принципах организации и деятельности контрольно-счётных органов субъектов Российской Федерации и м</w:t>
      </w:r>
      <w:r>
        <w:t>униципальных образований» и статьей 11 Положения в контрольно-счетной палате разрабатываются и действуют стандарты внешнего муниципального финансового контроля и стандарты организации деятельности.</w:t>
      </w:r>
    </w:p>
    <w:p w:rsidR="00F574E7" w:rsidRDefault="004D3AEA">
      <w:pPr>
        <w:pStyle w:val="1"/>
        <w:spacing w:line="257" w:lineRule="auto"/>
        <w:ind w:firstLine="720"/>
        <w:jc w:val="both"/>
      </w:pPr>
      <w:r>
        <w:t>Стандарты внешнего муниципального финансового контроля, ос</w:t>
      </w:r>
      <w:r>
        <w:t>уществляемого контрольно-счетной палатой, устанавливают принципы, характеристики, правила и процедуры осуществления контрольной и экспертно</w:t>
      </w:r>
      <w:r w:rsidR="00DF6842">
        <w:t>-</w:t>
      </w:r>
      <w:r>
        <w:softHyphen/>
        <w:t>аналитической деятельности контрольно-счетной палаты.</w:t>
      </w:r>
    </w:p>
    <w:p w:rsidR="00F574E7" w:rsidRDefault="004D3AEA">
      <w:pPr>
        <w:pStyle w:val="1"/>
        <w:spacing w:line="257" w:lineRule="auto"/>
        <w:ind w:firstLine="720"/>
        <w:jc w:val="both"/>
      </w:pPr>
      <w:r>
        <w:t>Стандарты контрольно-счетной палаты являются обязательными для</w:t>
      </w:r>
      <w:r>
        <w:t xml:space="preserve"> исполнения всеми её сотрудниками.</w:t>
      </w:r>
    </w:p>
    <w:p w:rsidR="00F574E7" w:rsidRDefault="004D3AEA" w:rsidP="00DF6842">
      <w:pPr>
        <w:pStyle w:val="1"/>
        <w:numPr>
          <w:ilvl w:val="1"/>
          <w:numId w:val="1"/>
        </w:numPr>
        <w:tabs>
          <w:tab w:val="left" w:pos="1070"/>
        </w:tabs>
        <w:spacing w:line="240" w:lineRule="auto"/>
        <w:ind w:firstLine="720"/>
        <w:jc w:val="both"/>
      </w:pPr>
      <w:r>
        <w:t>По вопросам, порядок решения которых не урегулирован Положением и настоящим Регламентом, решения принимаются председателем контрольно-счетной палаты в соответствии с нормами действующего законодательства.</w:t>
      </w:r>
    </w:p>
    <w:p w:rsidR="00F574E7" w:rsidRDefault="004D3AEA" w:rsidP="00DF6842">
      <w:pPr>
        <w:pStyle w:val="1"/>
        <w:numPr>
          <w:ilvl w:val="1"/>
          <w:numId w:val="1"/>
        </w:numPr>
        <w:tabs>
          <w:tab w:val="left" w:pos="1114"/>
        </w:tabs>
        <w:spacing w:line="240" w:lineRule="auto"/>
        <w:ind w:firstLine="620"/>
      </w:pPr>
      <w:r>
        <w:t>Положения и треб</w:t>
      </w:r>
      <w:r>
        <w:t>ования настоящего Регламента являются обязательными для выполнения работниками контрольно-счетной палаты , а также привлеченными специалистами.</w:t>
      </w:r>
    </w:p>
    <w:p w:rsidR="00F574E7" w:rsidRDefault="004D3AEA">
      <w:pPr>
        <w:pStyle w:val="11"/>
        <w:keepNext/>
        <w:keepLines/>
        <w:numPr>
          <w:ilvl w:val="0"/>
          <w:numId w:val="1"/>
        </w:numPr>
        <w:tabs>
          <w:tab w:val="left" w:pos="1152"/>
        </w:tabs>
        <w:spacing w:after="300" w:line="262" w:lineRule="auto"/>
        <w:ind w:left="4200" w:hanging="3380"/>
      </w:pPr>
      <w:bookmarkStart w:id="1" w:name="bookmark2"/>
      <w:r>
        <w:t>НАПРАВЛЕНИЯ ДЕЯТЕЛЬНОСТИ КОНТРОЛЬНО-СЧЕТНОЙ ПАЛАТЫ</w:t>
      </w:r>
      <w:bookmarkEnd w:id="1"/>
    </w:p>
    <w:p w:rsidR="00F574E7" w:rsidRDefault="004D3AEA" w:rsidP="00DF6842">
      <w:pPr>
        <w:pStyle w:val="1"/>
        <w:numPr>
          <w:ilvl w:val="1"/>
          <w:numId w:val="1"/>
        </w:numPr>
        <w:tabs>
          <w:tab w:val="left" w:pos="1110"/>
        </w:tabs>
        <w:spacing w:line="257" w:lineRule="auto"/>
        <w:ind w:firstLine="620"/>
        <w:jc w:val="both"/>
      </w:pPr>
      <w:r>
        <w:t>Направления деятельности контрольно-счетной палаты устанавлив</w:t>
      </w:r>
      <w:r>
        <w:t>аются в соответствии с Бюджетным кодексом Российской Федерации и Положением.</w:t>
      </w:r>
    </w:p>
    <w:p w:rsidR="00F574E7" w:rsidRDefault="004D3AEA" w:rsidP="00DF6842">
      <w:pPr>
        <w:pStyle w:val="1"/>
        <w:spacing w:line="257" w:lineRule="auto"/>
        <w:ind w:firstLine="620"/>
        <w:jc w:val="both"/>
      </w:pPr>
      <w:r>
        <w:lastRenderedPageBreak/>
        <w:t>Деятельность контрольно-счетной палаты как органа внешнего муниципального финансового контроля подразделяется на ниже следующие направления:</w:t>
      </w:r>
    </w:p>
    <w:p w:rsidR="00F574E7" w:rsidRDefault="004D3AEA" w:rsidP="00DF6842">
      <w:pPr>
        <w:pStyle w:val="1"/>
        <w:numPr>
          <w:ilvl w:val="2"/>
          <w:numId w:val="1"/>
        </w:numPr>
        <w:tabs>
          <w:tab w:val="left" w:pos="1225"/>
        </w:tabs>
        <w:spacing w:line="257" w:lineRule="auto"/>
        <w:ind w:firstLine="620"/>
        <w:jc w:val="both"/>
      </w:pPr>
      <w:r>
        <w:t>.Контроль за формированием доходов рай</w:t>
      </w:r>
      <w:r>
        <w:t>онного бюджета, состоянием муниципального долга, включающий в себя организацию и осуществление контроля в части:</w:t>
      </w:r>
    </w:p>
    <w:p w:rsidR="00F574E7" w:rsidRDefault="004D3AEA" w:rsidP="00DF6842">
      <w:pPr>
        <w:pStyle w:val="1"/>
        <w:numPr>
          <w:ilvl w:val="0"/>
          <w:numId w:val="2"/>
        </w:numPr>
        <w:tabs>
          <w:tab w:val="left" w:pos="212"/>
        </w:tabs>
        <w:spacing w:line="257" w:lineRule="auto"/>
        <w:ind w:firstLine="0"/>
        <w:jc w:val="both"/>
      </w:pPr>
      <w:r>
        <w:t>экспертизы расчетов и оценки объективности прогнозирования доходов;</w:t>
      </w:r>
    </w:p>
    <w:p w:rsidR="00F574E7" w:rsidRDefault="004D3AEA">
      <w:pPr>
        <w:pStyle w:val="1"/>
        <w:numPr>
          <w:ilvl w:val="0"/>
          <w:numId w:val="2"/>
        </w:numPr>
        <w:tabs>
          <w:tab w:val="left" w:pos="384"/>
        </w:tabs>
        <w:spacing w:line="257" w:lineRule="auto"/>
        <w:ind w:firstLine="140"/>
        <w:jc w:val="both"/>
      </w:pPr>
      <w:r>
        <w:t>поступления доходов;</w:t>
      </w:r>
    </w:p>
    <w:p w:rsidR="00F574E7" w:rsidRDefault="004D3AEA">
      <w:pPr>
        <w:pStyle w:val="1"/>
        <w:numPr>
          <w:ilvl w:val="0"/>
          <w:numId w:val="2"/>
        </w:numPr>
        <w:tabs>
          <w:tab w:val="left" w:pos="217"/>
        </w:tabs>
        <w:spacing w:line="257" w:lineRule="auto"/>
        <w:ind w:firstLine="0"/>
        <w:jc w:val="both"/>
      </w:pPr>
      <w:r>
        <w:t xml:space="preserve">выполнения администраторами доходов районного бюджета </w:t>
      </w:r>
      <w:r>
        <w:t>- органами местного самоуправления - функций, установленных Бюджетным кодексом Российской Федерации;</w:t>
      </w:r>
    </w:p>
    <w:p w:rsidR="00F574E7" w:rsidRDefault="004D3AEA">
      <w:pPr>
        <w:pStyle w:val="1"/>
        <w:numPr>
          <w:ilvl w:val="0"/>
          <w:numId w:val="2"/>
        </w:numPr>
        <w:tabs>
          <w:tab w:val="left" w:pos="217"/>
        </w:tabs>
        <w:spacing w:line="257" w:lineRule="auto"/>
        <w:ind w:firstLine="0"/>
        <w:jc w:val="both"/>
      </w:pPr>
      <w:r>
        <w:t>дефицита районного бюджета и осуществления операций со средствами источников финансирования дефицита районного бюджета;</w:t>
      </w:r>
    </w:p>
    <w:p w:rsidR="00F574E7" w:rsidRDefault="004D3AEA">
      <w:pPr>
        <w:pStyle w:val="1"/>
        <w:numPr>
          <w:ilvl w:val="0"/>
          <w:numId w:val="2"/>
        </w:numPr>
        <w:tabs>
          <w:tab w:val="left" w:pos="284"/>
        </w:tabs>
        <w:spacing w:line="257" w:lineRule="auto"/>
        <w:ind w:firstLine="0"/>
        <w:jc w:val="both"/>
      </w:pPr>
      <w:r>
        <w:t xml:space="preserve">состояния муниципального </w:t>
      </w:r>
      <w:r>
        <w:t>внутреннего долга и расходов на обслуживание муниципального внутреннего долга;</w:t>
      </w:r>
    </w:p>
    <w:p w:rsidR="00F574E7" w:rsidRDefault="004D3AEA">
      <w:pPr>
        <w:pStyle w:val="1"/>
        <w:numPr>
          <w:ilvl w:val="0"/>
          <w:numId w:val="2"/>
        </w:numPr>
        <w:tabs>
          <w:tab w:val="left" w:pos="289"/>
        </w:tabs>
        <w:spacing w:line="257" w:lineRule="auto"/>
        <w:ind w:firstLine="0"/>
        <w:jc w:val="both"/>
      </w:pPr>
      <w:r>
        <w:t>оценку эффективности предоставления налоговых и иных льгот и преимуществ, бюджетных кредитов за счет средств районного бюджета, а также оценка законности предоставления муниципа</w:t>
      </w:r>
      <w:r>
        <w:t>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районного бюджета и имущества, находящегося в собственности района;</w:t>
      </w:r>
    </w:p>
    <w:p w:rsidR="00F574E7" w:rsidRDefault="004D3AEA">
      <w:pPr>
        <w:pStyle w:val="1"/>
        <w:numPr>
          <w:ilvl w:val="0"/>
          <w:numId w:val="2"/>
        </w:numPr>
        <w:tabs>
          <w:tab w:val="left" w:pos="222"/>
        </w:tabs>
        <w:spacing w:line="257" w:lineRule="auto"/>
        <w:ind w:firstLine="0"/>
        <w:jc w:val="both"/>
      </w:pPr>
      <w:r>
        <w:t>ана</w:t>
      </w:r>
      <w:r>
        <w:t>лиза взаимоотношений с бюджетами других уровней, в том числе поступления межбюджетных трансфертов в районный бюджет, соблюдения за</w:t>
      </w:r>
      <w:r>
        <w:softHyphen/>
        <w:t>конодательства о межбюджетных отношениях между органами местного самоуправления района и органами местного самоуправления сел</w:t>
      </w:r>
      <w:r>
        <w:t>ьских поселений;</w:t>
      </w:r>
    </w:p>
    <w:p w:rsidR="00F574E7" w:rsidRDefault="004D3AEA">
      <w:pPr>
        <w:pStyle w:val="1"/>
        <w:numPr>
          <w:ilvl w:val="0"/>
          <w:numId w:val="2"/>
        </w:numPr>
        <w:tabs>
          <w:tab w:val="left" w:pos="222"/>
        </w:tabs>
        <w:spacing w:line="257" w:lineRule="auto"/>
        <w:ind w:firstLine="0"/>
        <w:jc w:val="both"/>
      </w:pPr>
      <w:r>
        <w:t>проведения финансово-экономической экспертизы проектов решений, нормативных правовых актов органов местного самоуправления района, касающихся формирования доходов бюджета.</w:t>
      </w:r>
    </w:p>
    <w:p w:rsidR="00F574E7" w:rsidRDefault="004D3AEA">
      <w:pPr>
        <w:pStyle w:val="1"/>
        <w:numPr>
          <w:ilvl w:val="2"/>
          <w:numId w:val="1"/>
        </w:numPr>
        <w:tabs>
          <w:tab w:val="left" w:pos="1387"/>
        </w:tabs>
        <w:spacing w:line="257" w:lineRule="auto"/>
        <w:ind w:firstLine="620"/>
        <w:jc w:val="both"/>
      </w:pPr>
      <w:r>
        <w:t>Контроль за расходами районного бюджета, включающий в себя организа</w:t>
      </w:r>
      <w:r>
        <w:t>цию и осуществление контроля в части:</w:t>
      </w:r>
    </w:p>
    <w:p w:rsidR="00F574E7" w:rsidRDefault="004D3AEA">
      <w:pPr>
        <w:pStyle w:val="1"/>
        <w:numPr>
          <w:ilvl w:val="0"/>
          <w:numId w:val="3"/>
        </w:numPr>
        <w:tabs>
          <w:tab w:val="left" w:pos="384"/>
        </w:tabs>
        <w:spacing w:line="257" w:lineRule="auto"/>
        <w:ind w:firstLine="140"/>
      </w:pPr>
      <w:r>
        <w:t>расходов по всем разделам и подразделам бюджетной классификации, включенным в решение по бюджету;</w:t>
      </w:r>
    </w:p>
    <w:p w:rsidR="00F574E7" w:rsidRDefault="004D3AEA" w:rsidP="00DF6842">
      <w:pPr>
        <w:pStyle w:val="1"/>
        <w:numPr>
          <w:ilvl w:val="0"/>
          <w:numId w:val="3"/>
        </w:numPr>
        <w:tabs>
          <w:tab w:val="left" w:pos="384"/>
        </w:tabs>
        <w:spacing w:line="257" w:lineRule="auto"/>
        <w:ind w:firstLine="140"/>
        <w:jc w:val="both"/>
      </w:pPr>
      <w:r>
        <w:t>законности, результативности (эффективности и экономности) исполь</w:t>
      </w:r>
      <w:r>
        <w:softHyphen/>
        <w:t>зования бюджетных ассигнований, выделяемых на осуществ</w:t>
      </w:r>
      <w:r>
        <w:t>ление бюджет</w:t>
      </w:r>
      <w:r>
        <w:softHyphen/>
        <w:t>ных инвестиций в объекты муниципальной собственности;</w:t>
      </w:r>
    </w:p>
    <w:p w:rsidR="00F574E7" w:rsidRDefault="004D3AEA" w:rsidP="00DF6842">
      <w:pPr>
        <w:pStyle w:val="1"/>
        <w:spacing w:line="240" w:lineRule="auto"/>
        <w:ind w:firstLine="620"/>
        <w:jc w:val="both"/>
      </w:pPr>
      <w:r>
        <w:t xml:space="preserve">выполнения мероприятий по капитальному ремонту объектов </w:t>
      </w:r>
      <w:r>
        <w:t>муниципальной собственности;</w:t>
      </w:r>
    </w:p>
    <w:p w:rsidR="00F574E7" w:rsidRDefault="004D3AEA" w:rsidP="00DF6842">
      <w:pPr>
        <w:pStyle w:val="1"/>
        <w:numPr>
          <w:ilvl w:val="0"/>
          <w:numId w:val="3"/>
        </w:numPr>
        <w:tabs>
          <w:tab w:val="left" w:pos="454"/>
        </w:tabs>
        <w:spacing w:line="240" w:lineRule="auto"/>
        <w:ind w:left="140" w:firstLine="0"/>
        <w:jc w:val="both"/>
      </w:pPr>
      <w:r>
        <w:t>законности, результативности (эффективности и экономности) использования главными распорядителями и получателями средств районного бюджета, а также средств, получаемых районным бюджетом из иных источников, предусмотренных закон</w:t>
      </w:r>
      <w:r>
        <w:t>одательством Российской Федерации;</w:t>
      </w:r>
    </w:p>
    <w:p w:rsidR="00F574E7" w:rsidRDefault="004D3AEA">
      <w:pPr>
        <w:pStyle w:val="1"/>
        <w:numPr>
          <w:ilvl w:val="0"/>
          <w:numId w:val="3"/>
        </w:numPr>
        <w:tabs>
          <w:tab w:val="left" w:pos="515"/>
        </w:tabs>
        <w:ind w:firstLine="280"/>
        <w:jc w:val="both"/>
      </w:pPr>
      <w:r>
        <w:t>законности, результативности (эффективности и экономности) использования средств районного бюджета, поступивших в бюджеты поселений, входящих в состав муниципального образования Шелаболихинский район Алтайского края;</w:t>
      </w:r>
    </w:p>
    <w:p w:rsidR="00F574E7" w:rsidRDefault="004D3AEA">
      <w:pPr>
        <w:pStyle w:val="1"/>
        <w:ind w:firstLine="880"/>
        <w:jc w:val="both"/>
      </w:pPr>
      <w:r>
        <w:t>Проведение финансово-экономической экспертизы проектов муниципальных правовых актов в части, касающейся расходных обязательств муниципального образования Шелаболихинский район Алтайского края, а также муниципальных программ.</w:t>
      </w:r>
    </w:p>
    <w:p w:rsidR="00F574E7" w:rsidRDefault="004D3AEA">
      <w:pPr>
        <w:pStyle w:val="1"/>
        <w:numPr>
          <w:ilvl w:val="2"/>
          <w:numId w:val="1"/>
        </w:numPr>
        <w:tabs>
          <w:tab w:val="left" w:pos="1557"/>
        </w:tabs>
        <w:ind w:firstLine="800"/>
        <w:jc w:val="both"/>
      </w:pPr>
      <w:r>
        <w:t>Контроль за соблюдением установ</w:t>
      </w:r>
      <w:r>
        <w:t>ленного порядка управления и распоряжения имуществом, находящимся в собственности муниципального образования Шелаболихинский район Алтайского края, в том числе охраняемыми результатами интеллектуальной деятельности и средствами индивидуализации, принадлежа</w:t>
      </w:r>
      <w:r>
        <w:t xml:space="preserve">щими </w:t>
      </w:r>
      <w:r>
        <w:lastRenderedPageBreak/>
        <w:t>району, включающий в себя организацию и осуществление контроля в части:</w:t>
      </w:r>
    </w:p>
    <w:p w:rsidR="00F574E7" w:rsidRDefault="004D3AEA">
      <w:pPr>
        <w:pStyle w:val="1"/>
        <w:numPr>
          <w:ilvl w:val="0"/>
          <w:numId w:val="4"/>
        </w:numPr>
        <w:tabs>
          <w:tab w:val="left" w:pos="227"/>
        </w:tabs>
        <w:ind w:firstLine="0"/>
        <w:jc w:val="both"/>
      </w:pPr>
      <w:r>
        <w:t>полноты и достоверности поступления доходов от управления и распоряжения имуществом, находящимся в муниципальной собственности ;</w:t>
      </w:r>
    </w:p>
    <w:p w:rsidR="00F574E7" w:rsidRDefault="004D3AEA">
      <w:pPr>
        <w:pStyle w:val="1"/>
        <w:numPr>
          <w:ilvl w:val="0"/>
          <w:numId w:val="4"/>
        </w:numPr>
        <w:tabs>
          <w:tab w:val="left" w:pos="237"/>
        </w:tabs>
        <w:ind w:firstLine="0"/>
        <w:jc w:val="both"/>
      </w:pPr>
      <w:r>
        <w:t>проверки финансово-хозяйственной деятельности орга</w:t>
      </w:r>
      <w:r>
        <w:t>низаций различных организационно-правовых форм и форм собственности, использующих в своей деятельности средства районного бюджета или имущество, находящееся в муниципальной собственности</w:t>
      </w:r>
      <w:r>
        <w:t>, а также имеющих или пользующихся льготами по налогам и сборам в рай</w:t>
      </w:r>
      <w:r>
        <w:t>онный бюджет;</w:t>
      </w:r>
    </w:p>
    <w:p w:rsidR="00F574E7" w:rsidRDefault="004D3AEA" w:rsidP="00DF6842">
      <w:pPr>
        <w:pStyle w:val="1"/>
        <w:numPr>
          <w:ilvl w:val="0"/>
          <w:numId w:val="4"/>
        </w:numPr>
        <w:tabs>
          <w:tab w:val="left" w:pos="232"/>
        </w:tabs>
        <w:ind w:firstLine="0"/>
        <w:jc w:val="both"/>
      </w:pPr>
      <w:r>
        <w:t>эффективности распоряжения имуществом, находящимся в муниципальной собственности;</w:t>
      </w:r>
    </w:p>
    <w:p w:rsidR="00F574E7" w:rsidRDefault="004D3AEA" w:rsidP="00DF6842">
      <w:pPr>
        <w:pStyle w:val="1"/>
        <w:numPr>
          <w:ilvl w:val="0"/>
          <w:numId w:val="4"/>
        </w:numPr>
        <w:tabs>
          <w:tab w:val="left" w:pos="232"/>
        </w:tabs>
        <w:spacing w:after="300"/>
        <w:ind w:firstLine="0"/>
        <w:jc w:val="both"/>
      </w:pPr>
      <w:r>
        <w:t>эффективности управления объектами права собственности муниципального образования Шелаболихинский район Алтайского края.</w:t>
      </w:r>
    </w:p>
    <w:p w:rsidR="00F574E7" w:rsidRDefault="004D3AEA">
      <w:pPr>
        <w:pStyle w:val="11"/>
        <w:keepNext/>
        <w:keepLines/>
        <w:numPr>
          <w:ilvl w:val="0"/>
          <w:numId w:val="5"/>
        </w:numPr>
        <w:tabs>
          <w:tab w:val="left" w:pos="352"/>
        </w:tabs>
        <w:spacing w:after="300"/>
        <w:jc w:val="center"/>
      </w:pPr>
      <w:bookmarkStart w:id="2" w:name="bookmark4"/>
      <w:r>
        <w:t>КОМПЕТЕНЦИЯ ДОЛЖНОСТНЫХ ЛИЦ КОНТРОЛЬНО-</w:t>
      </w:r>
      <w:r>
        <w:br/>
        <w:t>СЧЕТНОЙ ПАЛАТЫ</w:t>
      </w:r>
      <w:bookmarkEnd w:id="2"/>
    </w:p>
    <w:p w:rsidR="00F574E7" w:rsidRDefault="004D3AEA">
      <w:pPr>
        <w:pStyle w:val="1"/>
        <w:numPr>
          <w:ilvl w:val="1"/>
          <w:numId w:val="5"/>
        </w:numPr>
        <w:tabs>
          <w:tab w:val="left" w:pos="1461"/>
        </w:tabs>
        <w:ind w:firstLine="880"/>
        <w:jc w:val="both"/>
      </w:pPr>
      <w:r>
        <w:t>В соответствии со статьей 4 Положения о контрольно-счетной палате в состав контрольно-счетной палаты входят председатель и аппарат контрольно</w:t>
      </w:r>
      <w:r>
        <w:softHyphen/>
      </w:r>
      <w:r w:rsidR="00DF6842">
        <w:t>-</w:t>
      </w:r>
      <w:r>
        <w:t>счетной палаты.</w:t>
      </w:r>
    </w:p>
    <w:p w:rsidR="00F574E7" w:rsidRDefault="004D3AEA" w:rsidP="00DF6842">
      <w:pPr>
        <w:pStyle w:val="1"/>
        <w:numPr>
          <w:ilvl w:val="1"/>
          <w:numId w:val="5"/>
        </w:numPr>
        <w:ind w:firstLine="840"/>
        <w:jc w:val="both"/>
      </w:pPr>
      <w:r>
        <w:t>Председатель контрольно-счетной палаты:</w:t>
      </w:r>
    </w:p>
    <w:p w:rsidR="00F574E7" w:rsidRDefault="004D3AEA">
      <w:pPr>
        <w:pStyle w:val="1"/>
        <w:numPr>
          <w:ilvl w:val="0"/>
          <w:numId w:val="6"/>
        </w:numPr>
        <w:tabs>
          <w:tab w:val="left" w:pos="232"/>
        </w:tabs>
        <w:ind w:firstLine="0"/>
        <w:jc w:val="both"/>
      </w:pPr>
      <w:r>
        <w:t xml:space="preserve">осуществляет общее руководство </w:t>
      </w:r>
      <w:r>
        <w:t>деятельностью контрольно-счетной палаты и организует ее работу в соответствии с законодательством Российской Федерации и Алтайского края, Регламентом контрольно-счетной палаты, стандартами внешнего муниципального финансового контроля;</w:t>
      </w:r>
    </w:p>
    <w:p w:rsidR="00F574E7" w:rsidRDefault="004D3AEA">
      <w:pPr>
        <w:pStyle w:val="1"/>
        <w:numPr>
          <w:ilvl w:val="0"/>
          <w:numId w:val="6"/>
        </w:numPr>
        <w:tabs>
          <w:tab w:val="left" w:pos="227"/>
        </w:tabs>
        <w:ind w:firstLine="0"/>
        <w:jc w:val="both"/>
      </w:pPr>
      <w:r>
        <w:t xml:space="preserve">утверждает регламент </w:t>
      </w:r>
      <w:r>
        <w:t>контрольно-счетной палаты;</w:t>
      </w:r>
    </w:p>
    <w:p w:rsidR="00F574E7" w:rsidRDefault="004D3AEA">
      <w:pPr>
        <w:pStyle w:val="1"/>
        <w:numPr>
          <w:ilvl w:val="0"/>
          <w:numId w:val="6"/>
        </w:numPr>
        <w:tabs>
          <w:tab w:val="left" w:pos="227"/>
        </w:tabs>
        <w:ind w:firstLine="0"/>
        <w:jc w:val="both"/>
      </w:pPr>
      <w:r>
        <w:t>утверждает планы работы контрольно-счетной палаты;</w:t>
      </w:r>
    </w:p>
    <w:p w:rsidR="00F574E7" w:rsidRDefault="004D3AEA">
      <w:pPr>
        <w:pStyle w:val="1"/>
        <w:numPr>
          <w:ilvl w:val="0"/>
          <w:numId w:val="6"/>
        </w:numPr>
        <w:tabs>
          <w:tab w:val="left" w:pos="227"/>
        </w:tabs>
        <w:ind w:firstLine="0"/>
        <w:jc w:val="both"/>
      </w:pPr>
      <w:r>
        <w:t>утверждает годовой отчет о работе контрольно-счетной палаты;</w:t>
      </w:r>
    </w:p>
    <w:p w:rsidR="00F574E7" w:rsidRDefault="004D3AEA">
      <w:pPr>
        <w:pStyle w:val="1"/>
        <w:numPr>
          <w:ilvl w:val="0"/>
          <w:numId w:val="6"/>
        </w:numPr>
        <w:tabs>
          <w:tab w:val="left" w:pos="232"/>
        </w:tabs>
        <w:ind w:firstLine="0"/>
        <w:jc w:val="both"/>
      </w:pPr>
      <w:r>
        <w:t>утверждает стандарты внешнего муниципального финансового контроля;</w:t>
      </w:r>
    </w:p>
    <w:p w:rsidR="00F574E7" w:rsidRDefault="004D3AEA">
      <w:pPr>
        <w:pStyle w:val="1"/>
        <w:numPr>
          <w:ilvl w:val="0"/>
          <w:numId w:val="6"/>
        </w:numPr>
        <w:tabs>
          <w:tab w:val="left" w:pos="227"/>
        </w:tabs>
        <w:ind w:firstLine="0"/>
        <w:jc w:val="both"/>
      </w:pPr>
      <w:r>
        <w:t>утверждает результаты контрольных и экспертно-анал</w:t>
      </w:r>
      <w:r>
        <w:t>итических мероприятий контрольно-счетной палаты;</w:t>
      </w:r>
    </w:p>
    <w:p w:rsidR="00F574E7" w:rsidRDefault="004D3AEA">
      <w:pPr>
        <w:pStyle w:val="1"/>
        <w:numPr>
          <w:ilvl w:val="0"/>
          <w:numId w:val="6"/>
        </w:numPr>
        <w:tabs>
          <w:tab w:val="left" w:pos="232"/>
        </w:tabs>
        <w:ind w:firstLine="0"/>
        <w:jc w:val="both"/>
      </w:pPr>
      <w:r>
        <w:t>подписывает представления и предписания контрольно-счетной палаты;</w:t>
      </w:r>
    </w:p>
    <w:p w:rsidR="00F574E7" w:rsidRDefault="004D3AEA" w:rsidP="00DF6842">
      <w:pPr>
        <w:pStyle w:val="1"/>
        <w:numPr>
          <w:ilvl w:val="0"/>
          <w:numId w:val="6"/>
        </w:numPr>
        <w:tabs>
          <w:tab w:val="left" w:pos="232"/>
        </w:tabs>
        <w:spacing w:line="240" w:lineRule="auto"/>
        <w:ind w:firstLine="0"/>
        <w:jc w:val="both"/>
      </w:pPr>
      <w:r>
        <w:t>может являться руководителем контрольных и экспертно-аналитических мероприятий;</w:t>
      </w:r>
    </w:p>
    <w:p w:rsidR="00F574E7" w:rsidRDefault="00DF6842" w:rsidP="00DF6842">
      <w:pPr>
        <w:pStyle w:val="1"/>
        <w:spacing w:line="240" w:lineRule="auto"/>
        <w:ind w:firstLine="0"/>
        <w:jc w:val="both"/>
      </w:pPr>
      <w:r>
        <w:t xml:space="preserve">- </w:t>
      </w:r>
      <w:r w:rsidR="004D3AEA">
        <w:t>представляет Совету депутатов района, Главе района ежегодн</w:t>
      </w:r>
      <w:r w:rsidR="004D3AEA">
        <w:t>ый отчет о работе контрольно-счетной палаты, отчеты о результатах проведенных контрольных и экспертно-аналитических мероприятий;</w:t>
      </w:r>
    </w:p>
    <w:p w:rsidR="00F574E7" w:rsidRDefault="004D3AEA">
      <w:pPr>
        <w:pStyle w:val="1"/>
        <w:numPr>
          <w:ilvl w:val="0"/>
          <w:numId w:val="7"/>
        </w:numPr>
        <w:tabs>
          <w:tab w:val="left" w:pos="222"/>
        </w:tabs>
        <w:ind w:firstLine="0"/>
        <w:jc w:val="both"/>
      </w:pPr>
      <w:r>
        <w:t>представляет контрольно-счетную палату в отношениях с государственными органами Российской Федерации, государственными органами</w:t>
      </w:r>
      <w:r>
        <w:t xml:space="preserve"> Алтайского края, органами местного самоуправления, иными органами и организациями;</w:t>
      </w:r>
    </w:p>
    <w:p w:rsidR="00F574E7" w:rsidRDefault="004D3AEA">
      <w:pPr>
        <w:pStyle w:val="1"/>
        <w:numPr>
          <w:ilvl w:val="0"/>
          <w:numId w:val="7"/>
        </w:numPr>
        <w:tabs>
          <w:tab w:val="left" w:pos="217"/>
        </w:tabs>
        <w:ind w:firstLine="0"/>
        <w:jc w:val="both"/>
      </w:pPr>
      <w:r>
        <w:t>издает правовые акты (распоряжения) по вопросам организации деятельности контрольно-счетной палаты;</w:t>
      </w:r>
    </w:p>
    <w:p w:rsidR="00F574E7" w:rsidRDefault="004D3AEA">
      <w:pPr>
        <w:pStyle w:val="1"/>
        <w:numPr>
          <w:ilvl w:val="0"/>
          <w:numId w:val="7"/>
        </w:numPr>
        <w:tabs>
          <w:tab w:val="left" w:pos="222"/>
        </w:tabs>
        <w:ind w:firstLine="0"/>
        <w:jc w:val="both"/>
      </w:pPr>
      <w:r>
        <w:t>осуществляет иные полномочия в соответствии с Федеральным законом от 07.</w:t>
      </w:r>
      <w:r>
        <w:t>02.2011 № 6-ФЗ «Об общих принципах организации и деятельности контрольно</w:t>
      </w:r>
      <w:r w:rsidR="00DF6842">
        <w:t>-</w:t>
      </w:r>
      <w:r>
        <w:softHyphen/>
        <w:t>счетных органов субъектов Российской Федерации и муниципальных образований», Положением о контрольно-счетной палате;</w:t>
      </w:r>
    </w:p>
    <w:p w:rsidR="00F574E7" w:rsidRDefault="00DF6842" w:rsidP="00DF6842">
      <w:pPr>
        <w:pStyle w:val="1"/>
        <w:tabs>
          <w:tab w:val="left" w:pos="709"/>
        </w:tabs>
        <w:ind w:firstLine="709"/>
        <w:jc w:val="both"/>
      </w:pPr>
      <w:r>
        <w:t>3</w:t>
      </w:r>
      <w:r w:rsidR="004D3AEA">
        <w:t>.2.1.</w:t>
      </w:r>
      <w:r>
        <w:t xml:space="preserve"> </w:t>
      </w:r>
      <w:r w:rsidR="004D3AEA">
        <w:t xml:space="preserve">Председатель контрольно-счетной палаты вправе в свое </w:t>
      </w:r>
      <w:r w:rsidR="004D3AEA">
        <w:t>отсутствие возложить исполнение своих обязанностей на инспектора контрольно-счетной палаты.</w:t>
      </w:r>
    </w:p>
    <w:p w:rsidR="00F574E7" w:rsidRDefault="00DF6842" w:rsidP="00DF6842">
      <w:pPr>
        <w:pStyle w:val="1"/>
        <w:ind w:firstLine="709"/>
        <w:jc w:val="both"/>
      </w:pPr>
      <w:r>
        <w:t>3</w:t>
      </w:r>
      <w:r w:rsidR="004D3AEA">
        <w:t>.2.2. Председатель контрольно-счетной палаты вправе участвовать в заседаниях Совета депутатов района, его комиссий и рабочих групп, заседаниях Администрации Шелабол</w:t>
      </w:r>
      <w:r w:rsidR="004D3AEA">
        <w:t>ихинского района, иных органов местного самоуправления, координационных и совещательных органов при Главе района.</w:t>
      </w:r>
    </w:p>
    <w:p w:rsidR="00F574E7" w:rsidRDefault="004D3AEA">
      <w:pPr>
        <w:pStyle w:val="1"/>
        <w:numPr>
          <w:ilvl w:val="1"/>
          <w:numId w:val="8"/>
        </w:numPr>
        <w:tabs>
          <w:tab w:val="left" w:pos="1436"/>
        </w:tabs>
        <w:ind w:firstLine="920"/>
        <w:jc w:val="both"/>
      </w:pPr>
      <w:r>
        <w:lastRenderedPageBreak/>
        <w:t>Аппарат контрольно-счетной палаты состоит из инспекторов, штатная численность которых</w:t>
      </w:r>
      <w:r w:rsidR="00DF6842">
        <w:t>,</w:t>
      </w:r>
      <w:r>
        <w:t xml:space="preserve"> утверждается Советом депутатов района.</w:t>
      </w:r>
    </w:p>
    <w:p w:rsidR="00F574E7" w:rsidRDefault="004D3AEA" w:rsidP="00DF6842">
      <w:pPr>
        <w:pStyle w:val="1"/>
        <w:spacing w:after="300"/>
        <w:ind w:firstLine="920"/>
        <w:jc w:val="both"/>
      </w:pPr>
      <w:r>
        <w:t>Основными задачам</w:t>
      </w:r>
      <w:r>
        <w:t>и аппарата контрольно-счетной палаты являются организация и непосредственное проведение внешнего муниципального финансового контроля в пределах компетенции контрольно-счетной палаты, осуществление и обеспечение контрольной, экспертно-аналитической, докумен</w:t>
      </w:r>
      <w:r>
        <w:softHyphen/>
        <w:t>тационной и иной деятельности контрольно-счетной палаты.</w:t>
      </w:r>
    </w:p>
    <w:p w:rsidR="00F574E7" w:rsidRDefault="004D3AEA">
      <w:pPr>
        <w:pStyle w:val="11"/>
        <w:keepNext/>
        <w:keepLines/>
        <w:numPr>
          <w:ilvl w:val="0"/>
          <w:numId w:val="9"/>
        </w:numPr>
        <w:tabs>
          <w:tab w:val="left" w:pos="966"/>
        </w:tabs>
        <w:spacing w:after="300"/>
        <w:jc w:val="center"/>
      </w:pPr>
      <w:bookmarkStart w:id="3" w:name="bookmark6"/>
      <w:r>
        <w:t>ПОРЯДОК ВЕДЕНИЯ ДЕЛ, ПОДГОТОВКИ И ПРОВЕДЕНИЯ</w:t>
      </w:r>
      <w:r>
        <w:br/>
        <w:t>КОНТРОЛЬНЫХ И ЭКСПЕРТНО-АНАЛИТИЧЕСКИХ МЕРОПРИЯТИЙ</w:t>
      </w:r>
      <w:bookmarkEnd w:id="3"/>
    </w:p>
    <w:p w:rsidR="00F574E7" w:rsidRDefault="004D3AEA">
      <w:pPr>
        <w:pStyle w:val="1"/>
        <w:numPr>
          <w:ilvl w:val="1"/>
          <w:numId w:val="9"/>
        </w:numPr>
        <w:tabs>
          <w:tab w:val="left" w:pos="1316"/>
        </w:tabs>
        <w:spacing w:line="254" w:lineRule="auto"/>
        <w:ind w:firstLine="920"/>
        <w:jc w:val="both"/>
      </w:pPr>
      <w:r>
        <w:t>Общий порядок работы в контрольно-счетной палате по подготовке и оформлению проектов локальных правовых</w:t>
      </w:r>
      <w:r>
        <w:t xml:space="preserve"> актов, работе со служебными документами (входящими, исходящими, внутренними), в том числе порядок формирования и оформления дел, по подготовке и передаче документов на хранение, определяется инструкцией по делопроизводству, утверждаемой распоряжением пред</w:t>
      </w:r>
      <w:r>
        <w:t>седателя контрольно-</w:t>
      </w:r>
      <w:r>
        <w:t>счетной палаты и иными внутренними нормативными документами контрольно-счетной палаты.</w:t>
      </w:r>
    </w:p>
    <w:p w:rsidR="00F574E7" w:rsidRDefault="004D3AEA">
      <w:pPr>
        <w:pStyle w:val="1"/>
        <w:numPr>
          <w:ilvl w:val="1"/>
          <w:numId w:val="9"/>
        </w:numPr>
        <w:tabs>
          <w:tab w:val="left" w:pos="1282"/>
        </w:tabs>
        <w:spacing w:line="254" w:lineRule="auto"/>
        <w:ind w:firstLine="920"/>
        <w:jc w:val="both"/>
      </w:pPr>
      <w:r>
        <w:t>Порядок подготовки к проведению контрольного мероприятия, общие правила проведения контрольного мероприятия, оформление результатов контрольного мер</w:t>
      </w:r>
      <w:r>
        <w:t>оприятия, проведение экспертно-аналитических мероприятий и оформление их результатов, включая общие требования и принципы проведения экспертизы проектов решений Совета депутатов, муниципальных программ</w:t>
      </w:r>
      <w:r>
        <w:t>, проектов изменений в них, организацию и проведение п</w:t>
      </w:r>
      <w:r>
        <w:t>редварительного контроля формирования и последующего контроля исполнения районного бюджета и иные вопросы подготовки и проведения мероприятий</w:t>
      </w:r>
      <w:r w:rsidR="00DF6842">
        <w:t xml:space="preserve">, </w:t>
      </w:r>
      <w:r>
        <w:t xml:space="preserve"> определяются соответствующими стандартами внешнего муниципального финансового контроля, утвержденными председателе</w:t>
      </w:r>
      <w:r>
        <w:t>м контрольно-счетной палаты.</w:t>
      </w:r>
    </w:p>
    <w:p w:rsidR="00F574E7" w:rsidRDefault="004D3AEA" w:rsidP="00F826B3">
      <w:pPr>
        <w:pStyle w:val="1"/>
        <w:numPr>
          <w:ilvl w:val="1"/>
          <w:numId w:val="9"/>
        </w:numPr>
        <w:spacing w:line="240" w:lineRule="auto"/>
        <w:ind w:firstLine="709"/>
        <w:jc w:val="both"/>
      </w:pPr>
      <w:r>
        <w:t>По результатам проведенных контрольных и экспертно</w:t>
      </w:r>
      <w:r w:rsidR="00DF6842">
        <w:t>-</w:t>
      </w:r>
      <w:r>
        <w:softHyphen/>
        <w:t>аналитических мероприятий оформляются отчеты и заключения,</w:t>
      </w:r>
      <w:r w:rsidR="00DF6842">
        <w:t xml:space="preserve"> </w:t>
      </w:r>
      <w:r>
        <w:t>представляемые для утверждения председателю контрольно-счетной палаты.</w:t>
      </w:r>
    </w:p>
    <w:p w:rsidR="00F574E7" w:rsidRDefault="004D3AEA" w:rsidP="00DF6842">
      <w:pPr>
        <w:pStyle w:val="1"/>
        <w:spacing w:line="240" w:lineRule="auto"/>
        <w:ind w:firstLine="780"/>
        <w:jc w:val="both"/>
      </w:pPr>
      <w:r>
        <w:t>Датой окончания контрольного и экспертно-анали</w:t>
      </w:r>
      <w:r>
        <w:t>тического мероприя</w:t>
      </w:r>
      <w:r>
        <w:softHyphen/>
        <w:t>тия является дата утверждения отчета или заключения председателем контрольно-счетной палаты.</w:t>
      </w:r>
    </w:p>
    <w:p w:rsidR="00F574E7" w:rsidRDefault="004D3AEA">
      <w:pPr>
        <w:pStyle w:val="1"/>
        <w:ind w:firstLine="780"/>
        <w:jc w:val="both"/>
      </w:pPr>
      <w:r>
        <w:t>Отчеты о результатах контрольных и экспертно-аналитических меро</w:t>
      </w:r>
      <w:r>
        <w:softHyphen/>
        <w:t>приятий направляются в Совет депутатов Шелаболихинского района.</w:t>
      </w:r>
    </w:p>
    <w:p w:rsidR="00F574E7" w:rsidRDefault="004D3AEA">
      <w:pPr>
        <w:pStyle w:val="1"/>
        <w:tabs>
          <w:tab w:val="left" w:pos="1214"/>
        </w:tabs>
        <w:ind w:firstLine="780"/>
        <w:jc w:val="both"/>
      </w:pPr>
      <w:r>
        <w:t>4.4.</w:t>
      </w:r>
      <w:r>
        <w:tab/>
        <w:t>Контрольно-</w:t>
      </w:r>
      <w:r>
        <w:t xml:space="preserve"> счетная палата вправе вносить в органы местного самоуправления и муниципальные органы, проверяемые органы и организации и их должностным лицам представления и предписания.</w:t>
      </w:r>
    </w:p>
    <w:p w:rsidR="00F574E7" w:rsidRDefault="004D3AEA">
      <w:pPr>
        <w:pStyle w:val="1"/>
        <w:ind w:firstLine="780"/>
        <w:jc w:val="both"/>
      </w:pPr>
      <w:r>
        <w:t>Проекты представления и предписания подготавливаются должностным лицом, ответственн</w:t>
      </w:r>
      <w:r>
        <w:t>ым за проведение контрольного мероприятия, утверждаются и подписываются председателем контрольно-счетной палаты.</w:t>
      </w:r>
    </w:p>
    <w:p w:rsidR="00F574E7" w:rsidRDefault="004D3AEA">
      <w:pPr>
        <w:pStyle w:val="1"/>
        <w:ind w:firstLine="780"/>
        <w:jc w:val="both"/>
      </w:pPr>
      <w:r>
        <w:t>Представление направляется для рассмотрения и принятия мер по устранению выявленных нарушений и недостатков, предотвращению нане</w:t>
      </w:r>
      <w:r>
        <w:softHyphen/>
        <w:t>сения материал</w:t>
      </w:r>
      <w:r>
        <w:t>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F574E7" w:rsidRDefault="004D3AEA">
      <w:pPr>
        <w:pStyle w:val="1"/>
        <w:ind w:firstLine="780"/>
        <w:jc w:val="both"/>
      </w:pPr>
      <w:r>
        <w:t>О принятых по результатам рассм</w:t>
      </w:r>
      <w:r>
        <w:t>отрения представления решениях и мерах контрольно-счетная палата должна быть уведомлена в письменной форме в течение одного месяца со дня получения представления.</w:t>
      </w:r>
    </w:p>
    <w:p w:rsidR="00F574E7" w:rsidRDefault="004D3AEA">
      <w:pPr>
        <w:pStyle w:val="1"/>
        <w:ind w:firstLine="780"/>
        <w:jc w:val="both"/>
      </w:pPr>
      <w:r>
        <w:t>Предписание направляется в случае выявления нарушений, требующих безотлагательных мер по их п</w:t>
      </w:r>
      <w:r>
        <w:t>ресечению и предупреждению, воспрепятство</w:t>
      </w:r>
      <w:r>
        <w:softHyphen/>
        <w:t xml:space="preserve">вания </w:t>
      </w:r>
      <w:r>
        <w:lastRenderedPageBreak/>
        <w:t>проведению должностными лицами контрольно-счетной палаты контрольных мероприятий и содержит указание на конкретные допущенные нарушения и конкретные основания вынесения предписания.</w:t>
      </w:r>
    </w:p>
    <w:p w:rsidR="00F574E7" w:rsidRDefault="00F826B3" w:rsidP="00F826B3">
      <w:pPr>
        <w:pStyle w:val="1"/>
        <w:tabs>
          <w:tab w:val="left" w:pos="720"/>
          <w:tab w:val="center" w:pos="5011"/>
        </w:tabs>
        <w:ind w:firstLine="0"/>
      </w:pPr>
      <w:r>
        <w:tab/>
        <w:t xml:space="preserve"> </w:t>
      </w:r>
      <w:r w:rsidR="004D3AEA">
        <w:t>П</w:t>
      </w:r>
      <w:r w:rsidR="004D3AEA">
        <w:t>редписание должно быть ис</w:t>
      </w:r>
      <w:r w:rsidR="004D3AEA">
        <w:t>полнено в установленные в нем сроки.</w:t>
      </w:r>
    </w:p>
    <w:p w:rsidR="00F574E7" w:rsidRDefault="004D3AEA" w:rsidP="00F826B3">
      <w:pPr>
        <w:pStyle w:val="1"/>
        <w:tabs>
          <w:tab w:val="left" w:pos="1214"/>
        </w:tabs>
        <w:ind w:firstLine="780"/>
        <w:jc w:val="both"/>
      </w:pPr>
      <w:r>
        <w:t>4.5.</w:t>
      </w:r>
      <w:r>
        <w:tab/>
        <w:t>При выявлении в ходе контрольного мероприятия бюджетных нарушений, за совершение которых предусмотрено применение бюджетных мер принуждения, контрольно-счетная палата направляет уведомление о применении бюджетных м</w:t>
      </w:r>
      <w:r>
        <w:t>ер принуждения в комитет по финансам, налоговой и кредитной политике Администрации Шелаболихинского района.</w:t>
      </w:r>
    </w:p>
    <w:p w:rsidR="00F574E7" w:rsidRDefault="004D3AEA">
      <w:pPr>
        <w:pStyle w:val="1"/>
        <w:ind w:firstLine="780"/>
        <w:jc w:val="both"/>
      </w:pPr>
      <w:r>
        <w:t>Уведомление о применении бюджетных мер принуждения подписыва</w:t>
      </w:r>
      <w:r>
        <w:softHyphen/>
        <w:t>ется председателем контрольно-счетной палаты и направляется не позднее 30 календарных д</w:t>
      </w:r>
      <w:r>
        <w:t>ней со дня утверждения отчета о результатах контрольного мероприятия.</w:t>
      </w:r>
    </w:p>
    <w:p w:rsidR="00F574E7" w:rsidRDefault="004D3AEA">
      <w:pPr>
        <w:pStyle w:val="1"/>
        <w:tabs>
          <w:tab w:val="left" w:pos="1254"/>
        </w:tabs>
        <w:ind w:firstLine="780"/>
        <w:jc w:val="both"/>
      </w:pPr>
      <w:r>
        <w:t>4.6.</w:t>
      </w:r>
      <w:r>
        <w:tab/>
        <w:t>При наличии в материалах контрольного (экспертно</w:t>
      </w:r>
      <w:r w:rsidR="00F826B3">
        <w:t>-</w:t>
      </w:r>
      <w:r>
        <w:softHyphen/>
        <w:t>аналитического) мероприятия данных, указывающих на событие админи</w:t>
      </w:r>
      <w:r>
        <w:softHyphen/>
        <w:t>стративного правонарушения, контрольно-счетная палата направляет м</w:t>
      </w:r>
      <w:r>
        <w:t>атериалы для производства дела об административном правонарушении в комиссию по административным правонарушениям Администрации Шелаболихинского района.</w:t>
      </w:r>
    </w:p>
    <w:p w:rsidR="00F574E7" w:rsidRDefault="004D3AEA">
      <w:pPr>
        <w:pStyle w:val="1"/>
        <w:tabs>
          <w:tab w:val="left" w:pos="1244"/>
        </w:tabs>
        <w:ind w:firstLine="780"/>
        <w:jc w:val="both"/>
      </w:pPr>
      <w:r>
        <w:t>4.7.</w:t>
      </w:r>
      <w:r>
        <w:tab/>
        <w:t>Контроль выполнения представлений, предписаний и иных доку</w:t>
      </w:r>
      <w:r>
        <w:softHyphen/>
        <w:t>ментов, оформляемых по результатам контр</w:t>
      </w:r>
      <w:r>
        <w:t>ольных и экспертно</w:t>
      </w:r>
      <w:r w:rsidR="00F826B3">
        <w:t>-</w:t>
      </w:r>
      <w:r>
        <w:softHyphen/>
        <w:t>аналитических мероприятий, осуществляется уполномоченными должност</w:t>
      </w:r>
      <w:r>
        <w:softHyphen/>
        <w:t>ными лицами контрольно-счетной палаты в порядке и сроки, установленные соответствующими стандартами контрольно-счетной палаты.</w:t>
      </w:r>
    </w:p>
    <w:p w:rsidR="00F574E7" w:rsidRDefault="004D3AEA">
      <w:pPr>
        <w:pStyle w:val="1"/>
        <w:tabs>
          <w:tab w:val="left" w:pos="1244"/>
        </w:tabs>
        <w:ind w:firstLine="780"/>
        <w:jc w:val="both"/>
      </w:pPr>
      <w:r>
        <w:t>4.8.</w:t>
      </w:r>
      <w:r>
        <w:tab/>
        <w:t>Контрольно-счетная палата вправе напра</w:t>
      </w:r>
      <w:r>
        <w:t>влять органам и организациям, в отношении которых она осуществляет внешний муниципальный финансовый контроль, запросы о предоставлении информации, документов и материалов, необходимых для проведения кон</w:t>
      </w:r>
      <w:r>
        <w:softHyphen/>
        <w:t>трольных и экспертно-аналитических мероприятий.</w:t>
      </w:r>
    </w:p>
    <w:p w:rsidR="00F574E7" w:rsidRDefault="004D3AEA">
      <w:pPr>
        <w:pStyle w:val="1"/>
        <w:ind w:firstLine="780"/>
        <w:jc w:val="both"/>
      </w:pPr>
      <w:r>
        <w:t>Запро</w:t>
      </w:r>
      <w:r>
        <w:t xml:space="preserve">сы подписываются председателем контрольно-счетной палаты и направляются соответствующему органу, организации или должностному лицу с использованием Единой системы электронного документооборота или почтовым отправлением с уведомлением о вручении, или путем </w:t>
      </w:r>
      <w:r>
        <w:t>вручения лично руководителю органа, организации или должностному лицу .</w:t>
      </w:r>
    </w:p>
    <w:p w:rsidR="00F574E7" w:rsidRDefault="004D3AEA">
      <w:pPr>
        <w:pStyle w:val="1"/>
        <w:tabs>
          <w:tab w:val="left" w:pos="1340"/>
        </w:tabs>
        <w:spacing w:after="320"/>
        <w:ind w:firstLine="780"/>
        <w:jc w:val="both"/>
      </w:pPr>
      <w:r>
        <w:t>4.9.</w:t>
      </w:r>
      <w:r>
        <w:tab/>
        <w:t xml:space="preserve">Проекты информационных писем контрольно-счетной палаты по результатам проведенных контрольных и экспертно-аналитических мероприятий подготавливаются должностным лицом, </w:t>
      </w:r>
      <w:r>
        <w:t>ответственным за проведение указанных мероприятий.</w:t>
      </w:r>
    </w:p>
    <w:p w:rsidR="00F574E7" w:rsidRDefault="004D3AEA">
      <w:pPr>
        <w:pStyle w:val="11"/>
        <w:keepNext/>
        <w:keepLines/>
        <w:numPr>
          <w:ilvl w:val="0"/>
          <w:numId w:val="10"/>
        </w:numPr>
        <w:tabs>
          <w:tab w:val="left" w:pos="1107"/>
        </w:tabs>
        <w:spacing w:after="320"/>
        <w:ind w:left="2920" w:hanging="2140"/>
      </w:pPr>
      <w:bookmarkStart w:id="4" w:name="bookmark8"/>
      <w:r>
        <w:t>ВНУТРЕННИЕ ВОПРОСЫ ДЕЯТЕЛЬНОСТИ КОНТРОЛЬНО</w:t>
      </w:r>
      <w:r>
        <w:softHyphen/>
        <w:t>СЧЕТНОЙ ПАЛАТЫ</w:t>
      </w:r>
      <w:bookmarkEnd w:id="4"/>
    </w:p>
    <w:p w:rsidR="00F574E7" w:rsidRDefault="004D3AEA">
      <w:pPr>
        <w:pStyle w:val="11"/>
        <w:keepNext/>
        <w:keepLines/>
        <w:numPr>
          <w:ilvl w:val="1"/>
          <w:numId w:val="10"/>
        </w:numPr>
        <w:tabs>
          <w:tab w:val="left" w:pos="1309"/>
        </w:tabs>
        <w:spacing w:after="0" w:line="257" w:lineRule="auto"/>
        <w:ind w:firstLine="780"/>
        <w:jc w:val="both"/>
      </w:pPr>
      <w:bookmarkStart w:id="5" w:name="bookmark10"/>
      <w:r>
        <w:t>Планирование деятельности контрольно-счетной палаты.</w:t>
      </w:r>
      <w:bookmarkEnd w:id="5"/>
    </w:p>
    <w:p w:rsidR="00F574E7" w:rsidRDefault="004D3AEA">
      <w:pPr>
        <w:pStyle w:val="1"/>
        <w:numPr>
          <w:ilvl w:val="2"/>
          <w:numId w:val="10"/>
        </w:numPr>
        <w:tabs>
          <w:tab w:val="left" w:pos="1450"/>
        </w:tabs>
        <w:spacing w:line="257" w:lineRule="auto"/>
        <w:ind w:firstLine="780"/>
        <w:jc w:val="both"/>
      </w:pPr>
      <w:r>
        <w:t xml:space="preserve">Планирование работы контрольно-счетной палаты осуществляется в соответствии со статьей 12 </w:t>
      </w:r>
      <w:r>
        <w:t>Положения о контрольно-счетной палате с учетом разрабатываемых контрольно-счетной палатой стандартов и иных внутренних нормативных документов.</w:t>
      </w:r>
    </w:p>
    <w:p w:rsidR="00F574E7" w:rsidRDefault="004D3AEA">
      <w:pPr>
        <w:pStyle w:val="1"/>
        <w:spacing w:line="257" w:lineRule="auto"/>
        <w:ind w:firstLine="780"/>
        <w:jc w:val="both"/>
      </w:pPr>
      <w:r>
        <w:t>Планирование деятельности осуществляется контрольно-счетной палатой в целях организации осуществления внешнего му</w:t>
      </w:r>
      <w:r>
        <w:t>ниципального финансового контроля, обеспечения выполнения законодательно установленных полномочий.</w:t>
      </w:r>
    </w:p>
    <w:p w:rsidR="00F574E7" w:rsidRDefault="004D3AEA">
      <w:pPr>
        <w:pStyle w:val="1"/>
        <w:spacing w:line="257" w:lineRule="auto"/>
        <w:ind w:firstLine="780"/>
        <w:jc w:val="both"/>
      </w:pPr>
      <w:r>
        <w:t>Планирование осуществляется с учетом направлений деятельности контрольно-счетной палаты, основных направлений бюджетной и налого</w:t>
      </w:r>
      <w:r>
        <w:softHyphen/>
        <w:t xml:space="preserve">вой политики муниципального </w:t>
      </w:r>
      <w:r>
        <w:t xml:space="preserve">образования Шелаболихинский район Алтайского края, программ </w:t>
      </w:r>
      <w:r>
        <w:lastRenderedPageBreak/>
        <w:t>социально-экономического разви</w:t>
      </w:r>
      <w:r>
        <w:softHyphen/>
        <w:t>тия и муниципальных программ Шелаболихинского района.</w:t>
      </w:r>
    </w:p>
    <w:p w:rsidR="00F574E7" w:rsidRDefault="004D3AEA">
      <w:pPr>
        <w:pStyle w:val="1"/>
        <w:spacing w:line="257" w:lineRule="auto"/>
        <w:ind w:firstLine="780"/>
        <w:jc w:val="both"/>
      </w:pPr>
      <w:r>
        <w:t>Планирование деятельности контрольно-счетной палаты осуществляется с учетом результатов ранее проведенных контр</w:t>
      </w:r>
      <w:r>
        <w:t>ольных и экспертно-аналитических мероприятий, а также на основании поручений Света депутатов Шелаболихинского района, предложений и запросов Главы района, председателя Совета депутатов Шелаболихинского района, структурных подразделений Администрации района</w:t>
      </w:r>
      <w:r>
        <w:t>, постоянных комиссий Совета депутатов района, правоохранительных и иных органов, должностных лиц, организаций и граждан.</w:t>
      </w:r>
    </w:p>
    <w:p w:rsidR="00F574E7" w:rsidRDefault="004D3AEA">
      <w:pPr>
        <w:pStyle w:val="1"/>
        <w:numPr>
          <w:ilvl w:val="2"/>
          <w:numId w:val="10"/>
        </w:numPr>
        <w:tabs>
          <w:tab w:val="left" w:pos="1420"/>
        </w:tabs>
        <w:spacing w:line="257" w:lineRule="auto"/>
        <w:ind w:firstLine="780"/>
        <w:jc w:val="both"/>
      </w:pPr>
      <w:r>
        <w:t>Контрольно-счетная палата осуществляет свою деятельность на основе годового плана работы, который утверждается председателем контрольн</w:t>
      </w:r>
      <w:r>
        <w:t>о-счетной палаты до 30 декабря года, предшествующего планируемому.</w:t>
      </w:r>
    </w:p>
    <w:p w:rsidR="00F574E7" w:rsidRDefault="004D3AEA">
      <w:pPr>
        <w:pStyle w:val="1"/>
        <w:spacing w:line="257" w:lineRule="auto"/>
        <w:ind w:firstLine="780"/>
        <w:jc w:val="both"/>
      </w:pPr>
      <w:r>
        <w:t>План работы включает в себя мероприятия по полномочиям, осуществ</w:t>
      </w:r>
      <w:r>
        <w:softHyphen/>
        <w:t>ляемым контрольно-счетной палатой в соответствии с Положением о контрольно-счетной палате.</w:t>
      </w:r>
    </w:p>
    <w:p w:rsidR="00F574E7" w:rsidRDefault="004D3AEA">
      <w:pPr>
        <w:pStyle w:val="1"/>
        <w:spacing w:line="257" w:lineRule="auto"/>
        <w:ind w:firstLine="780"/>
        <w:jc w:val="both"/>
      </w:pPr>
      <w:r>
        <w:t>План работы и документы</w:t>
      </w:r>
      <w:r w:rsidR="00F826B3">
        <w:t>,</w:t>
      </w:r>
      <w:r>
        <w:t xml:space="preserve"> вносящие </w:t>
      </w:r>
      <w:r>
        <w:t>в него изменения и дополнения</w:t>
      </w:r>
      <w:r w:rsidR="00F826B3">
        <w:t>,</w:t>
      </w:r>
      <w:r>
        <w:t xml:space="preserve"> размещаются на официальном сайте Администрации Шелаболихинского района в сети Интернет на странице контрольно-счетной палаты.</w:t>
      </w:r>
    </w:p>
    <w:p w:rsidR="00F574E7" w:rsidRDefault="004D3AEA" w:rsidP="00F826B3">
      <w:pPr>
        <w:pStyle w:val="1"/>
        <w:keepNext/>
        <w:keepLines/>
        <w:numPr>
          <w:ilvl w:val="1"/>
          <w:numId w:val="10"/>
        </w:numPr>
        <w:tabs>
          <w:tab w:val="left" w:pos="1420"/>
        </w:tabs>
        <w:spacing w:line="240" w:lineRule="auto"/>
        <w:ind w:firstLine="780"/>
        <w:jc w:val="both"/>
      </w:pPr>
      <w:r>
        <w:rPr>
          <w:b/>
          <w:bCs/>
        </w:rPr>
        <w:t>Порядок рассмотрения поручений, запросов, обращений о</w:t>
      </w:r>
      <w:r w:rsidR="00F826B3" w:rsidRPr="00F826B3">
        <w:t xml:space="preserve"> </w:t>
      </w:r>
      <w:bookmarkStart w:id="6" w:name="bookmark12"/>
      <w:r w:rsidRPr="00F826B3">
        <w:rPr>
          <w:b/>
        </w:rPr>
        <w:t>проведении</w:t>
      </w:r>
      <w:r>
        <w:t xml:space="preserve"> </w:t>
      </w:r>
      <w:r w:rsidRPr="00F826B3">
        <w:rPr>
          <w:b/>
        </w:rPr>
        <w:t>контрольных и экспертно-аналитическ</w:t>
      </w:r>
      <w:r w:rsidRPr="00F826B3">
        <w:rPr>
          <w:b/>
        </w:rPr>
        <w:t>их мероприятий</w:t>
      </w:r>
      <w:r>
        <w:t>.</w:t>
      </w:r>
      <w:bookmarkEnd w:id="6"/>
    </w:p>
    <w:p w:rsidR="00F574E7" w:rsidRDefault="004D3AEA">
      <w:pPr>
        <w:pStyle w:val="1"/>
        <w:numPr>
          <w:ilvl w:val="2"/>
          <w:numId w:val="10"/>
        </w:numPr>
        <w:tabs>
          <w:tab w:val="left" w:pos="1572"/>
        </w:tabs>
        <w:ind w:firstLine="860"/>
        <w:jc w:val="both"/>
      </w:pPr>
      <w:r>
        <w:t>В соответствии со статьей 12 Положения о контрольно-счетной палате поступившие в контрольно-счетную палату поручения Совета депутатов Шелаболихинского района, предложения и поручения Главы района, председателя Совета депутатов Шелаболихинск</w:t>
      </w:r>
      <w:r>
        <w:t>ого района,</w:t>
      </w:r>
      <w:r>
        <w:t xml:space="preserve"> постоянных комиссий Совета депутатов района, структурных подразделений Администрации района, правоохранительных и иных государственных и муниципальных органов о проведении контрольных и экспертно-аналитических мероприятий подлежат рассмотрени</w:t>
      </w:r>
      <w:r>
        <w:t>ю контрольно-счетной палатой.</w:t>
      </w:r>
    </w:p>
    <w:p w:rsidR="00F574E7" w:rsidRDefault="004D3AEA">
      <w:pPr>
        <w:pStyle w:val="1"/>
        <w:numPr>
          <w:ilvl w:val="2"/>
          <w:numId w:val="10"/>
        </w:numPr>
        <w:tabs>
          <w:tab w:val="left" w:pos="1572"/>
        </w:tabs>
        <w:ind w:firstLine="780"/>
        <w:jc w:val="both"/>
      </w:pPr>
      <w:r>
        <w:t>При поступлении в контрольно-счетную палату поручений предложений, запросов о проведении контрольного или экспертно</w:t>
      </w:r>
      <w:r w:rsidR="00F826B3">
        <w:t>-</w:t>
      </w:r>
      <w:r>
        <w:softHyphen/>
        <w:t>аналитического мероприятия председатель контрольно-счетной палаты рассматривает их в течение 10 календарных дн</w:t>
      </w:r>
      <w:r>
        <w:t>ей со дня их поступления.</w:t>
      </w:r>
    </w:p>
    <w:p w:rsidR="00F574E7" w:rsidRDefault="004D3AEA">
      <w:pPr>
        <w:pStyle w:val="1"/>
        <w:numPr>
          <w:ilvl w:val="2"/>
          <w:numId w:val="10"/>
        </w:numPr>
        <w:tabs>
          <w:tab w:val="left" w:pos="1572"/>
        </w:tabs>
        <w:ind w:firstLine="860"/>
        <w:jc w:val="both"/>
      </w:pPr>
      <w:r>
        <w:t xml:space="preserve">Если в соответствии с поступившим обращением вносится предложение о проведении контрольного или экспертно-аналитического мероприятия, то одновременно вносятся изменения в годовой план работы контрольно-счетной палаты и информация </w:t>
      </w:r>
      <w:r>
        <w:t>о принятом решении и сроках проведения соответствующего мероприятия направляется в орган подавший обращение.</w:t>
      </w:r>
    </w:p>
    <w:p w:rsidR="00F574E7" w:rsidRDefault="004D3AEA">
      <w:pPr>
        <w:pStyle w:val="11"/>
        <w:keepNext/>
        <w:keepLines/>
        <w:numPr>
          <w:ilvl w:val="1"/>
          <w:numId w:val="10"/>
        </w:numPr>
        <w:tabs>
          <w:tab w:val="left" w:pos="1323"/>
        </w:tabs>
        <w:spacing w:after="0"/>
        <w:ind w:firstLine="760"/>
        <w:jc w:val="both"/>
      </w:pPr>
      <w:bookmarkStart w:id="7" w:name="bookmark14"/>
      <w:r>
        <w:t>Отчетность о деятельности контрольно-счетной палаты.</w:t>
      </w:r>
      <w:bookmarkEnd w:id="7"/>
    </w:p>
    <w:p w:rsidR="00F574E7" w:rsidRDefault="004D3AEA" w:rsidP="00F826B3">
      <w:pPr>
        <w:pStyle w:val="1"/>
        <w:tabs>
          <w:tab w:val="left" w:pos="3462"/>
        </w:tabs>
        <w:ind w:firstLine="760"/>
        <w:jc w:val="both"/>
      </w:pPr>
      <w:r>
        <w:t>Информация</w:t>
      </w:r>
      <w:r w:rsidR="00F826B3">
        <w:t xml:space="preserve"> </w:t>
      </w:r>
      <w:r>
        <w:t>о проведенных контрольных и экспертно</w:t>
      </w:r>
      <w:r w:rsidR="00F826B3">
        <w:t>-</w:t>
      </w:r>
      <w:r>
        <w:t xml:space="preserve">аналитических мероприятиях, иной </w:t>
      </w:r>
      <w:r>
        <w:t>деятельности контрольно-счетной палаты отражается в годовом отчете о работе контрольно-счетной палаты.</w:t>
      </w:r>
    </w:p>
    <w:p w:rsidR="00F574E7" w:rsidRDefault="004D3AEA">
      <w:pPr>
        <w:pStyle w:val="1"/>
        <w:ind w:firstLine="780"/>
        <w:jc w:val="both"/>
      </w:pPr>
      <w:r>
        <w:t>Годовой отчет утверждается председателем контрольно-счетной палаты и направляется на рассмотрение в Совет депутатов Шелаболихинского района. После рассмо</w:t>
      </w:r>
      <w:r>
        <w:t>трения указанного отчета Советом депутатов района, отчет опубликовывается в средствах массовой информации или размещается в сети Интернет.</w:t>
      </w:r>
    </w:p>
    <w:p w:rsidR="00F574E7" w:rsidRDefault="004D3AEA">
      <w:pPr>
        <w:pStyle w:val="1"/>
        <w:ind w:firstLine="780"/>
        <w:jc w:val="both"/>
      </w:pPr>
      <w:r>
        <w:t xml:space="preserve">Иная отчетность о деятельности контрольно-счетной палаты составляется в случаях и порядке, установленных действующим </w:t>
      </w:r>
      <w:r>
        <w:t>законодательством Российской Федерации и Алтайского края, распоряжениями председателя контрольно</w:t>
      </w:r>
      <w:r w:rsidR="00F826B3">
        <w:t>-</w:t>
      </w:r>
      <w:r>
        <w:softHyphen/>
        <w:t>счетной палаты или иными внутренними нормативными документами контрольно-счетной палаты.</w:t>
      </w:r>
    </w:p>
    <w:p w:rsidR="00F574E7" w:rsidRDefault="004D3AEA">
      <w:pPr>
        <w:pStyle w:val="11"/>
        <w:keepNext/>
        <w:keepLines/>
        <w:numPr>
          <w:ilvl w:val="1"/>
          <w:numId w:val="10"/>
        </w:numPr>
        <w:tabs>
          <w:tab w:val="left" w:pos="1323"/>
        </w:tabs>
        <w:spacing w:after="0"/>
        <w:ind w:firstLine="780"/>
        <w:jc w:val="both"/>
      </w:pPr>
      <w:bookmarkStart w:id="8" w:name="bookmark16"/>
      <w:r>
        <w:lastRenderedPageBreak/>
        <w:t>Порядок работы с обращениями граждан и организаций в контрольно-счетну</w:t>
      </w:r>
      <w:r>
        <w:t>ю палату.</w:t>
      </w:r>
      <w:bookmarkEnd w:id="8"/>
    </w:p>
    <w:p w:rsidR="00F574E7" w:rsidRDefault="004D3AEA">
      <w:pPr>
        <w:pStyle w:val="1"/>
        <w:numPr>
          <w:ilvl w:val="2"/>
          <w:numId w:val="10"/>
        </w:numPr>
        <w:tabs>
          <w:tab w:val="left" w:pos="1572"/>
        </w:tabs>
        <w:ind w:firstLine="780"/>
        <w:jc w:val="both"/>
      </w:pPr>
      <w:r>
        <w:t>Обращения граждан и организаций, поступившие в контрольно</w:t>
      </w:r>
      <w:r w:rsidR="00F826B3">
        <w:t>-</w:t>
      </w:r>
      <w:r>
        <w:softHyphen/>
        <w:t>счетную палату по вопросам, входящим в её компетенцию (далее - «письменные обращения»), рассматриваются контрольно-счетной палатой в течение 30 дней со дня их регистрации. В исключительных</w:t>
      </w:r>
      <w:r>
        <w:t xml:space="preserve"> случаях срок рассмотрения письменного обращения может быть продлен председателем контрольно-счетной палаты, но не более чем на 30 дней, с уведомлением гражданина (организации), направившего обращение, о продлении срока и с указанием причин продления срока</w:t>
      </w:r>
      <w:r>
        <w:t>.</w:t>
      </w:r>
    </w:p>
    <w:p w:rsidR="00F574E7" w:rsidRDefault="004D3AEA">
      <w:pPr>
        <w:pStyle w:val="1"/>
        <w:numPr>
          <w:ilvl w:val="2"/>
          <w:numId w:val="10"/>
        </w:numPr>
        <w:tabs>
          <w:tab w:val="left" w:pos="1594"/>
        </w:tabs>
        <w:ind w:firstLine="780"/>
        <w:jc w:val="both"/>
      </w:pPr>
      <w:r>
        <w:t>Письменное обращение, содержащее вопросы, решение которых не входит в компетенцию контрольно-счетной палаты, направляется в течение 7 дней со дня регистрации в соответствующий орган или соответствующему должностному лицу, в компетенцию которых входит реш</w:t>
      </w:r>
      <w:r>
        <w:t>ение поставленных в обращении вопросов. Гражданин (организация), направивший обращение, уведомляется о переадресации своего обращения.</w:t>
      </w:r>
    </w:p>
    <w:p w:rsidR="00F574E7" w:rsidRDefault="004D3AEA" w:rsidP="00F826B3">
      <w:pPr>
        <w:pStyle w:val="1"/>
        <w:numPr>
          <w:ilvl w:val="2"/>
          <w:numId w:val="10"/>
        </w:numPr>
        <w:spacing w:after="320" w:line="262" w:lineRule="auto"/>
        <w:ind w:firstLine="709"/>
        <w:jc w:val="both"/>
      </w:pPr>
      <w:r>
        <w:t>В случае наличия, предусмотренных Федеральным законом от</w:t>
      </w:r>
      <w:r w:rsidR="00F826B3">
        <w:t xml:space="preserve"> </w:t>
      </w:r>
      <w:r>
        <w:t>02.05.2006 № 59-ФЗ «О порядке рассмотрения обращений граждан Рос</w:t>
      </w:r>
      <w:r>
        <w:t>сийской Федерации»</w:t>
      </w:r>
      <w:r w:rsidR="00F826B3">
        <w:t xml:space="preserve">, </w:t>
      </w:r>
      <w:r>
        <w:t xml:space="preserve"> оснований для отказа в рассмотрении письменного обращения гражданина, последний информируется об этом в письменной форме с указанием причин отказа в рассмотрении в течение 30 дней со дня регистрации обращения, если иной срок не установле</w:t>
      </w:r>
      <w:r>
        <w:t>н законодательством Российской Федерации.</w:t>
      </w:r>
    </w:p>
    <w:p w:rsidR="00F574E7" w:rsidRDefault="004D3AEA">
      <w:pPr>
        <w:pStyle w:val="1"/>
        <w:numPr>
          <w:ilvl w:val="0"/>
          <w:numId w:val="10"/>
        </w:numPr>
        <w:tabs>
          <w:tab w:val="left" w:pos="745"/>
        </w:tabs>
        <w:ind w:firstLine="0"/>
        <w:jc w:val="center"/>
      </w:pPr>
      <w:r>
        <w:rPr>
          <w:b/>
          <w:bCs/>
        </w:rPr>
        <w:t>ВЗАИМОДЕЙСТВИЕ КОНТРОЛЬНО-СЧЕТНОЙ ПАЛАТЫ И</w:t>
      </w:r>
      <w:r>
        <w:rPr>
          <w:b/>
          <w:bCs/>
        </w:rPr>
        <w:br/>
        <w:t>ПОРЯДОК ПРЕДОСТАВЛЕНИЯ ИНФОРМАЦИИ О ДЕЯТЕЛЬНОСТИ</w:t>
      </w:r>
    </w:p>
    <w:p w:rsidR="00F574E7" w:rsidRDefault="004D3AEA">
      <w:pPr>
        <w:pStyle w:val="1"/>
        <w:spacing w:after="320"/>
        <w:ind w:firstLine="0"/>
        <w:jc w:val="center"/>
      </w:pPr>
      <w:r>
        <w:rPr>
          <w:b/>
          <w:bCs/>
        </w:rPr>
        <w:t>КОНТРОЛЬНО-СЧЕТНОЙ ПАЛАТЫ.</w:t>
      </w:r>
    </w:p>
    <w:p w:rsidR="00F574E7" w:rsidRPr="00F826B3" w:rsidRDefault="004D3AEA">
      <w:pPr>
        <w:pStyle w:val="1"/>
        <w:numPr>
          <w:ilvl w:val="1"/>
          <w:numId w:val="10"/>
        </w:numPr>
        <w:tabs>
          <w:tab w:val="left" w:pos="1642"/>
        </w:tabs>
        <w:ind w:left="140" w:firstLine="860"/>
        <w:jc w:val="both"/>
        <w:rPr>
          <w:b/>
        </w:rPr>
      </w:pPr>
      <w:r w:rsidRPr="00F826B3">
        <w:rPr>
          <w:b/>
        </w:rPr>
        <w:t>Взаимодействие контрольно-счетной палаты с государственными и муниципальными органами.</w:t>
      </w:r>
    </w:p>
    <w:p w:rsidR="00F574E7" w:rsidRDefault="004D3AEA">
      <w:pPr>
        <w:pStyle w:val="1"/>
        <w:numPr>
          <w:ilvl w:val="2"/>
          <w:numId w:val="10"/>
        </w:numPr>
        <w:tabs>
          <w:tab w:val="left" w:pos="1730"/>
        </w:tabs>
        <w:ind w:left="140" w:firstLine="860"/>
        <w:jc w:val="both"/>
      </w:pPr>
      <w:r>
        <w:t>Контрольно-счетная палата при осуществлении своей деятельности имеет право взаимодействовать с иными органами местного самоуправления Шелаболихинского района, территориальным управлением Центрального банка Российской Федерации, территориальным органом Феде</w:t>
      </w:r>
      <w:r>
        <w:t>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Алтайского края, Шелаболихинского района, заключать с ними соглашения о сотрудничестве и взаимодействии, о</w:t>
      </w:r>
      <w:r>
        <w:t>бмениваться результатами контрольной и экспертно</w:t>
      </w:r>
      <w:r w:rsidR="00F826B3">
        <w:t>-</w:t>
      </w:r>
      <w:r>
        <w:softHyphen/>
        <w:t>аналитической деятельности, нормативными и методическим материалами.</w:t>
      </w:r>
    </w:p>
    <w:p w:rsidR="00F574E7" w:rsidRDefault="004D3AEA">
      <w:pPr>
        <w:pStyle w:val="1"/>
        <w:numPr>
          <w:ilvl w:val="2"/>
          <w:numId w:val="10"/>
        </w:numPr>
        <w:tabs>
          <w:tab w:val="left" w:pos="1730"/>
        </w:tabs>
        <w:ind w:left="140" w:firstLine="860"/>
        <w:jc w:val="both"/>
      </w:pPr>
      <w:r>
        <w:t>Контрольно-счетная палата при осуществлении своей деятельности вправе взаимодействовать со Счетной палатой Российской Федерации, Счетной п</w:t>
      </w:r>
      <w:r>
        <w:t>алатой Алтайского края, контрольно-счетными органами других муниципальных образований Алтайского края и иных субъектов Российской Федерации, заключать с ними соглашения о сотрудничестве и взаимодействии, проведении совместных и параллельных контрольных и э</w:t>
      </w:r>
      <w:r>
        <w:t>скпертно-</w:t>
      </w:r>
      <w:r w:rsidR="00F826B3">
        <w:t>аналитических</w:t>
      </w:r>
      <w:r>
        <w:t xml:space="preserve"> мероприятий, вступать в объединения (ассоциации) контрольно-счетных органов Российской Федерации и Алтайского края.</w:t>
      </w:r>
    </w:p>
    <w:p w:rsidR="00F574E7" w:rsidRDefault="004D3AEA">
      <w:pPr>
        <w:pStyle w:val="1"/>
        <w:numPr>
          <w:ilvl w:val="2"/>
          <w:numId w:val="10"/>
        </w:numPr>
        <w:tabs>
          <w:tab w:val="left" w:pos="1786"/>
        </w:tabs>
        <w:ind w:firstLine="1000"/>
        <w:jc w:val="both"/>
      </w:pPr>
      <w:r>
        <w:t>В целях координации своей деятельности контрольно-счетная палата и иные органы местного самоуправления Шелаболихинског</w:t>
      </w:r>
      <w:r>
        <w:t>о района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F574E7" w:rsidRDefault="004D3AEA">
      <w:pPr>
        <w:pStyle w:val="1"/>
        <w:numPr>
          <w:ilvl w:val="2"/>
          <w:numId w:val="10"/>
        </w:numPr>
        <w:tabs>
          <w:tab w:val="left" w:pos="1851"/>
        </w:tabs>
        <w:ind w:firstLine="1000"/>
        <w:jc w:val="both"/>
      </w:pPr>
      <w:r>
        <w:lastRenderedPageBreak/>
        <w:t>Контрольно-счетная палата вправе обращаться в Счетную палату Алтайского края по вопросам планирования и</w:t>
      </w:r>
      <w:r>
        <w:t xml:space="preserve"> проведения совместных контрольных и экспертно-аналитических мероприятий, осуществления Счетной палатой Алтайского края анализа деятельности контрольно-счетной палаты и получения рекомендаций по повышению эффективности её работы.</w:t>
      </w:r>
    </w:p>
    <w:p w:rsidR="00F574E7" w:rsidRDefault="004D3AEA">
      <w:pPr>
        <w:pStyle w:val="1"/>
        <w:numPr>
          <w:ilvl w:val="2"/>
          <w:numId w:val="10"/>
        </w:numPr>
        <w:tabs>
          <w:tab w:val="left" w:pos="1851"/>
        </w:tabs>
        <w:ind w:firstLine="1000"/>
        <w:jc w:val="both"/>
      </w:pPr>
      <w:r>
        <w:t xml:space="preserve">Контрольно-счетная палата </w:t>
      </w:r>
      <w:r>
        <w:t>по письменному обращению контрольно-счетных органов других муниципальных образований Алтайского края может принимать участие в проводимых ими контрольных и экспертно</w:t>
      </w:r>
      <w:r>
        <w:softHyphen/>
        <w:t>аналитических мероприятиях.</w:t>
      </w:r>
    </w:p>
    <w:p w:rsidR="00F574E7" w:rsidRDefault="004D3AEA">
      <w:pPr>
        <w:pStyle w:val="1"/>
        <w:numPr>
          <w:ilvl w:val="2"/>
          <w:numId w:val="10"/>
        </w:numPr>
        <w:tabs>
          <w:tab w:val="left" w:pos="1851"/>
        </w:tabs>
        <w:ind w:firstLine="1000"/>
        <w:jc w:val="both"/>
      </w:pPr>
      <w:r>
        <w:t>Контрольно-счетная палата вправе привлекать к участию в провод</w:t>
      </w:r>
      <w:r>
        <w:t>имых ей контрольных и экспертно-аналитических мероприятиях на договорной основе аудиторские, научные, экспертные организации, отдельных специалистов.</w:t>
      </w:r>
    </w:p>
    <w:p w:rsidR="00F574E7" w:rsidRDefault="004D3AEA" w:rsidP="00F826B3">
      <w:pPr>
        <w:pStyle w:val="11"/>
        <w:keepNext/>
        <w:keepLines/>
        <w:numPr>
          <w:ilvl w:val="1"/>
          <w:numId w:val="10"/>
        </w:numPr>
        <w:spacing w:after="0"/>
        <w:ind w:firstLine="1000"/>
        <w:jc w:val="both"/>
      </w:pPr>
      <w:bookmarkStart w:id="9" w:name="bookmark18"/>
      <w:r>
        <w:t>Взаимодействие контрольно-счетной палаты со средствами массовой информации и с иными пользователями информ</w:t>
      </w:r>
      <w:r>
        <w:t>ацией.</w:t>
      </w:r>
      <w:bookmarkEnd w:id="9"/>
    </w:p>
    <w:p w:rsidR="00F574E7" w:rsidRDefault="004D3AEA">
      <w:pPr>
        <w:pStyle w:val="1"/>
        <w:numPr>
          <w:ilvl w:val="2"/>
          <w:numId w:val="10"/>
        </w:numPr>
        <w:tabs>
          <w:tab w:val="left" w:pos="851"/>
        </w:tabs>
        <w:ind w:firstLine="1000"/>
        <w:jc w:val="both"/>
      </w:pPr>
      <w:r>
        <w:t>Контрольно-счетная палата обеспечивает доступ к информации о своей деятельности на принципах гласности и открытости в соответствии с Федеральным законом от 09.02.2009 № 8-ФЗ «Об обеспечении доступа к информации о деятельности государственных органов</w:t>
      </w:r>
      <w:r>
        <w:t xml:space="preserve"> и органов местного самоуправления», законами Российской Федерации от 27.12.1991 № 2124-1 «О средствах массовой информации», от 21.07.1993 № 5485-1 «О государственной тайне», Федеральным законом от 07.02.2011 № 6-ФЗ «Об общих принципах организации и деятел</w:t>
      </w:r>
      <w:r>
        <w:t>ьности контрольно-счетных органов субъектов Российской Федерации и муниципальных образований», Положением о контрольно- счетной палате.</w:t>
      </w:r>
    </w:p>
    <w:p w:rsidR="00F574E7" w:rsidRDefault="004D3AEA">
      <w:pPr>
        <w:pStyle w:val="1"/>
        <w:numPr>
          <w:ilvl w:val="2"/>
          <w:numId w:val="10"/>
        </w:numPr>
        <w:tabs>
          <w:tab w:val="left" w:pos="1624"/>
        </w:tabs>
        <w:ind w:firstLine="820"/>
        <w:jc w:val="both"/>
      </w:pPr>
      <w:r>
        <w:t xml:space="preserve">Использование (разглашение) сотрудниками контрольно-счетной палаты информации о деятельности контрольно-счетной палаты, </w:t>
      </w:r>
      <w:r>
        <w:t>в том числе информации, полученной при пользовании информационными системами и ресурсами, в сообщениях, выступлениях, интервью, публикациях в средствах массовой информации, на семинарах, лекциях, иных публичных выступлениях осуществляется только после увед</w:t>
      </w:r>
      <w:r>
        <w:t>омления председателя контрольно-счетной палаты и получения его письменного согласия на использование информации.</w:t>
      </w:r>
    </w:p>
    <w:p w:rsidR="00F574E7" w:rsidRDefault="004D3AEA">
      <w:pPr>
        <w:pStyle w:val="11"/>
        <w:keepNext/>
        <w:keepLines/>
        <w:numPr>
          <w:ilvl w:val="1"/>
          <w:numId w:val="10"/>
        </w:numPr>
        <w:tabs>
          <w:tab w:val="left" w:pos="1376"/>
        </w:tabs>
        <w:spacing w:after="0"/>
        <w:ind w:firstLine="760"/>
        <w:jc w:val="both"/>
      </w:pPr>
      <w:bookmarkStart w:id="10" w:name="bookmark20"/>
      <w:r>
        <w:t>Обеспечение доступа к информации о деятельности контрольно</w:t>
      </w:r>
      <w:r w:rsidR="00F826B3">
        <w:t>-</w:t>
      </w:r>
      <w:r>
        <w:softHyphen/>
        <w:t>счетной палаты.</w:t>
      </w:r>
      <w:bookmarkEnd w:id="10"/>
    </w:p>
    <w:p w:rsidR="00F574E7" w:rsidRDefault="004D3AEA">
      <w:pPr>
        <w:pStyle w:val="1"/>
        <w:numPr>
          <w:ilvl w:val="2"/>
          <w:numId w:val="10"/>
        </w:numPr>
        <w:tabs>
          <w:tab w:val="left" w:pos="1426"/>
        </w:tabs>
        <w:ind w:firstLine="680"/>
        <w:jc w:val="both"/>
      </w:pPr>
      <w:r>
        <w:t>Контрольно-счетная палата в целях обеспечения доступа к информации о</w:t>
      </w:r>
      <w:r>
        <w:t xml:space="preserve"> своей деятельности размещает на официальном сайте Администрации Шелаболихинского района в сети Интернет и опубликовывает в своих официальных изданиях или других средствах массовой информации информацию о проведенных контрольных и экспертно-аналитических м</w:t>
      </w:r>
      <w:r>
        <w:t>ероприятиях, о выявленных при их проведении нарушениях, о внесенных представлениях и предписаниях, а так же о принятых по ним решениях и мерах.</w:t>
      </w:r>
    </w:p>
    <w:p w:rsidR="00F574E7" w:rsidRDefault="004D3AEA">
      <w:pPr>
        <w:pStyle w:val="1"/>
        <w:numPr>
          <w:ilvl w:val="2"/>
          <w:numId w:val="10"/>
        </w:numPr>
        <w:tabs>
          <w:tab w:val="left" w:pos="1376"/>
        </w:tabs>
        <w:spacing w:after="280"/>
        <w:ind w:firstLine="540"/>
        <w:jc w:val="both"/>
      </w:pPr>
      <w:r>
        <w:t>Порядок опубликования в средствах массовой информации и размещения в сети Интернет информации о деятельности кон</w:t>
      </w:r>
      <w:r>
        <w:t>трольно-счетной палаты определяется нормативными правовыми актами Совета депутатов района и Регламентом контрольно-счетной палаты.</w:t>
      </w:r>
    </w:p>
    <w:p w:rsidR="00F574E7" w:rsidRDefault="004D3AEA">
      <w:pPr>
        <w:pStyle w:val="11"/>
        <w:keepNext/>
        <w:keepLines/>
        <w:numPr>
          <w:ilvl w:val="0"/>
          <w:numId w:val="10"/>
        </w:numPr>
        <w:tabs>
          <w:tab w:val="left" w:pos="327"/>
        </w:tabs>
        <w:spacing w:after="280"/>
        <w:jc w:val="center"/>
      </w:pPr>
      <w:bookmarkStart w:id="11" w:name="bookmark22"/>
      <w:r>
        <w:t>ЗАКЛЮЧИТЕЛЬНЫЕ ПОЛОЖЕНИЯ</w:t>
      </w:r>
      <w:bookmarkEnd w:id="11"/>
    </w:p>
    <w:p w:rsidR="00F574E7" w:rsidRDefault="004D3AEA">
      <w:pPr>
        <w:pStyle w:val="1"/>
        <w:numPr>
          <w:ilvl w:val="1"/>
          <w:numId w:val="10"/>
        </w:numPr>
        <w:tabs>
          <w:tab w:val="left" w:pos="1624"/>
        </w:tabs>
        <w:ind w:left="180" w:firstLine="720"/>
        <w:jc w:val="both"/>
      </w:pPr>
      <w:r>
        <w:t>Регламент вступает в силу с момента его утверждения.</w:t>
      </w:r>
    </w:p>
    <w:p w:rsidR="00F574E7" w:rsidRDefault="004D3AEA">
      <w:pPr>
        <w:pStyle w:val="1"/>
        <w:numPr>
          <w:ilvl w:val="1"/>
          <w:numId w:val="10"/>
        </w:numPr>
        <w:tabs>
          <w:tab w:val="left" w:pos="1624"/>
        </w:tabs>
        <w:spacing w:after="280"/>
        <w:ind w:left="180" w:firstLine="720"/>
        <w:jc w:val="both"/>
      </w:pPr>
      <w:r>
        <w:t xml:space="preserve">Изменения в Регламент, включая приложения к </w:t>
      </w:r>
      <w:r>
        <w:t>нему, утверждаются локальным правовым актом контрольно-счетной палаты и вступают в силу с момента их подписания.</w:t>
      </w:r>
    </w:p>
    <w:sectPr w:rsidR="00F574E7" w:rsidSect="00F574E7">
      <w:footerReference w:type="default" r:id="rId7"/>
      <w:footerReference w:type="first" r:id="rId8"/>
      <w:pgSz w:w="11900" w:h="16840"/>
      <w:pgMar w:top="311" w:right="641" w:bottom="488" w:left="123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AEA" w:rsidRDefault="004D3AEA" w:rsidP="00F574E7">
      <w:r>
        <w:separator/>
      </w:r>
    </w:p>
  </w:endnote>
  <w:endnote w:type="continuationSeparator" w:id="1">
    <w:p w:rsidR="004D3AEA" w:rsidRDefault="004D3AEA" w:rsidP="00F57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4E7" w:rsidRDefault="00F574E7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85.35pt;margin-top:823.05pt;width:4.1pt;height:6.95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574E7" w:rsidRDefault="00F574E7">
                <w:pPr>
                  <w:pStyle w:val="20"/>
                </w:pPr>
                <w:fldSimple w:instr=" PAGE \* MERGEFORMAT ">
                  <w:r w:rsidR="00F826B3">
                    <w:rPr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4E7" w:rsidRDefault="00F574E7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84.55pt;margin-top:812.6pt;width:4.3pt;height:7.2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574E7" w:rsidRDefault="004D3AEA">
                <w:pPr>
                  <w:pStyle w:val="a5"/>
                </w:pPr>
                <w:r>
                  <w:t>з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AEA" w:rsidRDefault="004D3AEA"/>
  </w:footnote>
  <w:footnote w:type="continuationSeparator" w:id="1">
    <w:p w:rsidR="004D3AEA" w:rsidRDefault="004D3AE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6F81"/>
    <w:multiLevelType w:val="multilevel"/>
    <w:tmpl w:val="D69E06AC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CF4B56"/>
    <w:multiLevelType w:val="multilevel"/>
    <w:tmpl w:val="CB9EE8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3A5583"/>
    <w:multiLevelType w:val="multilevel"/>
    <w:tmpl w:val="B3320BD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890B57"/>
    <w:multiLevelType w:val="multilevel"/>
    <w:tmpl w:val="94D2B2F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6D5DAF"/>
    <w:multiLevelType w:val="multilevel"/>
    <w:tmpl w:val="A042A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7D46FA"/>
    <w:multiLevelType w:val="multilevel"/>
    <w:tmpl w:val="6FE661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CF3632"/>
    <w:multiLevelType w:val="multilevel"/>
    <w:tmpl w:val="CD608F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E67E75"/>
    <w:multiLevelType w:val="multilevel"/>
    <w:tmpl w:val="A45CE1E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1B7A11"/>
    <w:multiLevelType w:val="multilevel"/>
    <w:tmpl w:val="453C7C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AC0C4E"/>
    <w:multiLevelType w:val="multilevel"/>
    <w:tmpl w:val="2DC66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574E7"/>
    <w:rsid w:val="004D3AEA"/>
    <w:rsid w:val="00DF6842"/>
    <w:rsid w:val="00F574E7"/>
    <w:rsid w:val="00F8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spacing w:line="259" w:lineRule="auto"/>
        <w:ind w:firstLine="99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74E7"/>
    <w:pPr>
      <w:widowControl w:val="0"/>
      <w:spacing w:line="240" w:lineRule="auto"/>
      <w:ind w:firstLine="0"/>
      <w:jc w:val="left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574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sid w:val="00F574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F574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F574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F574E7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sid w:val="00F574E7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F574E7"/>
    <w:pPr>
      <w:spacing w:after="290" w:line="259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F574E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3617</Words>
  <Characters>20622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Archive</cp:lastModifiedBy>
  <cp:revision>2</cp:revision>
  <dcterms:created xsi:type="dcterms:W3CDTF">2022-06-08T04:01:00Z</dcterms:created>
  <dcterms:modified xsi:type="dcterms:W3CDTF">2022-06-08T04:20:00Z</dcterms:modified>
</cp:coreProperties>
</file>