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bookmarkStart w:id="0" w:name="_Hlk82940671"/>
      <w:r w:rsidRPr="0098148D">
        <w:rPr>
          <w:rFonts w:ascii="Times New Roman" w:eastAsia="Times New Roman" w:hAnsi="Times New Roman" w:cs="Times New Roman"/>
          <w:sz w:val="28"/>
          <w:szCs w:val="20"/>
          <w:lang w:eastAsia="ru-RU"/>
        </w:rPr>
        <w:t>РОССИЙСКАЯ ФЕДЕРАЦИЯ</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АДМИНИСТРАЦИЯ ШЕЛАБОЛИХИНСКОГО РАЙОНА</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АЛТАЙСКОГО КРАЯ</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ПОСТАНОВЛЕНИЕ</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r w:rsidR="00133FDB">
        <w:rPr>
          <w:rFonts w:ascii="Times New Roman" w:eastAsia="Times New Roman" w:hAnsi="Times New Roman" w:cs="Times New Roman"/>
          <w:sz w:val="28"/>
          <w:szCs w:val="20"/>
          <w:lang w:eastAsia="ru-RU"/>
        </w:rPr>
        <w:t>19</w:t>
      </w:r>
      <w:r w:rsidRPr="0098148D">
        <w:rPr>
          <w:rFonts w:ascii="Times New Roman" w:eastAsia="Times New Roman" w:hAnsi="Times New Roman" w:cs="Times New Roman"/>
          <w:sz w:val="28"/>
          <w:szCs w:val="20"/>
          <w:lang w:eastAsia="ru-RU"/>
        </w:rPr>
        <w:t xml:space="preserve">» </w:t>
      </w:r>
      <w:r w:rsidR="00133FDB">
        <w:rPr>
          <w:rFonts w:ascii="Times New Roman" w:eastAsia="Times New Roman" w:hAnsi="Times New Roman" w:cs="Times New Roman"/>
          <w:sz w:val="28"/>
          <w:szCs w:val="20"/>
          <w:lang w:eastAsia="ru-RU"/>
        </w:rPr>
        <w:t>января</w:t>
      </w:r>
      <w:r w:rsidRPr="0098148D">
        <w:rPr>
          <w:rFonts w:ascii="Times New Roman" w:eastAsia="Times New Roman" w:hAnsi="Times New Roman" w:cs="Times New Roman"/>
          <w:sz w:val="28"/>
          <w:szCs w:val="20"/>
          <w:lang w:eastAsia="ru-RU"/>
        </w:rPr>
        <w:t xml:space="preserve"> 202</w:t>
      </w:r>
      <w:r w:rsidR="00BD56AC">
        <w:rPr>
          <w:rFonts w:ascii="Times New Roman" w:eastAsia="Times New Roman" w:hAnsi="Times New Roman" w:cs="Times New Roman"/>
          <w:sz w:val="28"/>
          <w:szCs w:val="20"/>
          <w:lang w:eastAsia="ru-RU"/>
        </w:rPr>
        <w:t>4</w:t>
      </w:r>
      <w:r w:rsidRPr="0098148D">
        <w:rPr>
          <w:rFonts w:ascii="Times New Roman" w:eastAsia="Times New Roman" w:hAnsi="Times New Roman" w:cs="Times New Roman"/>
          <w:sz w:val="28"/>
          <w:szCs w:val="20"/>
          <w:lang w:eastAsia="ru-RU"/>
        </w:rPr>
        <w:t xml:space="preserve"> г.         </w:t>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t xml:space="preserve">                                                                          № </w:t>
      </w:r>
      <w:r w:rsidR="00133FDB">
        <w:rPr>
          <w:rFonts w:ascii="Times New Roman" w:eastAsia="Times New Roman" w:hAnsi="Times New Roman" w:cs="Times New Roman"/>
          <w:sz w:val="28"/>
          <w:szCs w:val="20"/>
          <w:lang w:eastAsia="ru-RU"/>
        </w:rPr>
        <w:t>23</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roofErr w:type="gramStart"/>
      <w:r w:rsidRPr="0098148D">
        <w:rPr>
          <w:rFonts w:ascii="Times New Roman" w:eastAsia="Times New Roman" w:hAnsi="Times New Roman" w:cs="Times New Roman"/>
          <w:sz w:val="28"/>
          <w:szCs w:val="20"/>
          <w:lang w:eastAsia="ru-RU"/>
        </w:rPr>
        <w:t>с</w:t>
      </w:r>
      <w:proofErr w:type="gramEnd"/>
      <w:r w:rsidRPr="0098148D">
        <w:rPr>
          <w:rFonts w:ascii="Times New Roman" w:eastAsia="Times New Roman" w:hAnsi="Times New Roman" w:cs="Times New Roman"/>
          <w:sz w:val="28"/>
          <w:szCs w:val="20"/>
          <w:lang w:eastAsia="ru-RU"/>
        </w:rPr>
        <w:t>. Шелаболиха</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tbl>
      <w:tblPr>
        <w:tblW w:w="0" w:type="auto"/>
        <w:tblLayout w:type="fixed"/>
        <w:tblLook w:val="0000" w:firstRow="0" w:lastRow="0" w:firstColumn="0" w:lastColumn="0" w:noHBand="0" w:noVBand="0"/>
      </w:tblPr>
      <w:tblGrid>
        <w:gridCol w:w="5222"/>
      </w:tblGrid>
      <w:tr w:rsidR="0098148D" w:rsidRPr="0098148D" w:rsidTr="00E27C44">
        <w:trPr>
          <w:trHeight w:val="1219"/>
        </w:trPr>
        <w:tc>
          <w:tcPr>
            <w:tcW w:w="5222" w:type="dxa"/>
            <w:tcBorders>
              <w:top w:val="nil"/>
              <w:left w:val="nil"/>
              <w:bottom w:val="nil"/>
              <w:right w:val="nil"/>
            </w:tcBorders>
            <w:hideMark/>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внесении изменений в постановление Администрации района от 20.11.2020 № 475 «Об утверждении муниципальной программы «Культура Шелаболихинского района» на 2021-2025 годы»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bl>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целях уточнения объемов финансирования муниципальной программы «Культура Шелаболихинского района» на 2021-2025 годы, утвержденной постановлением Администрации района от 20.11.2020 № 475, на основании части 1 статьи 56 Устава района.</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ПОСТАНОВЛЯЮ:</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 Внести изменения в постановление Администрации района от 20.11.2020 № 475 «Об утверждении муниципальной программы «Культура Шелаболихинского района» на 2021-2025 годы» следующего содержания: приложение к постановлению изложить в редакции согласно приложению к настоящему постановлению (приложение).</w:t>
      </w:r>
    </w:p>
    <w:p w:rsidR="0098148D" w:rsidRPr="0098148D" w:rsidRDefault="0098148D" w:rsidP="0098148D">
      <w:pPr>
        <w:tabs>
          <w:tab w:val="left" w:pos="709"/>
        </w:tabs>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 Признать утратившим силу постановление Администрации района от 18.07.2023 № 312 «О внесении изменений в постановление Администрации района от 20.11.2020 № 475 «Об утверждении муниципальной программы «Культура Шелаболихинского района» на 2021-2025 годы»».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3. </w:t>
      </w:r>
      <w:proofErr w:type="gramStart"/>
      <w:r w:rsidRPr="0098148D">
        <w:rPr>
          <w:rFonts w:ascii="Times New Roman" w:eastAsia="Times New Roman" w:hAnsi="Times New Roman" w:cs="Times New Roman"/>
          <w:sz w:val="28"/>
          <w:szCs w:val="20"/>
          <w:lang w:eastAsia="ru-RU"/>
        </w:rPr>
        <w:t>Разместить</w:t>
      </w:r>
      <w:proofErr w:type="gramEnd"/>
      <w:r w:rsidRPr="0098148D">
        <w:rPr>
          <w:rFonts w:ascii="Times New Roman" w:eastAsia="Times New Roman" w:hAnsi="Times New Roman" w:cs="Times New Roman"/>
          <w:sz w:val="28"/>
          <w:szCs w:val="20"/>
          <w:lang w:eastAsia="ru-RU"/>
        </w:rPr>
        <w:t xml:space="preserve"> настоящее постановление на официальном сайте Администрации Шелаболихинского района в информационно-телекоммуникационной сети Интернет и опубликовать в Сборнике муниципальных правовых актов Шелаболихинского района Алтайского края.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4. </w:t>
      </w:r>
      <w:proofErr w:type="gramStart"/>
      <w:r w:rsidRPr="0098148D">
        <w:rPr>
          <w:rFonts w:ascii="Times New Roman" w:eastAsia="Times New Roman" w:hAnsi="Times New Roman" w:cs="Times New Roman"/>
          <w:sz w:val="28"/>
          <w:szCs w:val="20"/>
          <w:lang w:eastAsia="ru-RU"/>
        </w:rPr>
        <w:t>Контроль за</w:t>
      </w:r>
      <w:proofErr w:type="gramEnd"/>
      <w:r w:rsidRPr="0098148D">
        <w:rPr>
          <w:rFonts w:ascii="Times New Roman" w:eastAsia="Times New Roman" w:hAnsi="Times New Roman" w:cs="Times New Roman"/>
          <w:sz w:val="28"/>
          <w:szCs w:val="20"/>
          <w:lang w:eastAsia="ru-RU"/>
        </w:rPr>
        <w:t xml:space="preserve"> исполнением настоящего постановления возложить на заместителя Главы Администрации района, начальника управления Делами Администрации района Васильева А.В.</w:t>
      </w:r>
    </w:p>
    <w:p w:rsidR="0098148D" w:rsidRPr="0098148D" w:rsidRDefault="0098148D" w:rsidP="0098148D">
      <w:pPr>
        <w:spacing w:after="0" w:line="240" w:lineRule="auto"/>
        <w:ind w:left="1701" w:hanging="1701"/>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 Муниципальная программа «Культура Шелаболихинского района» на     2021-2025 годы и приложения к ней, всего на 27 л. в 1 экз.</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p>
    <w:p w:rsidR="0098148D" w:rsidRPr="0098148D" w:rsidRDefault="0098148D" w:rsidP="0098148D">
      <w:pPr>
        <w:spacing w:after="0" w:line="240" w:lineRule="auto"/>
        <w:rPr>
          <w:rFonts w:ascii="Times New Roman" w:eastAsia="Times New Roman" w:hAnsi="Times New Roman" w:cs="Times New Roman"/>
          <w:sz w:val="28"/>
          <w:szCs w:val="20"/>
          <w:lang w:eastAsia="ru-RU"/>
        </w:rPr>
      </w:pPr>
    </w:p>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Глава района                                                                                                 </w:t>
      </w:r>
      <w:bookmarkEnd w:id="0"/>
      <w:r w:rsidRPr="0098148D">
        <w:rPr>
          <w:rFonts w:ascii="Times New Roman" w:eastAsia="Times New Roman" w:hAnsi="Times New Roman" w:cs="Times New Roman"/>
          <w:sz w:val="28"/>
          <w:szCs w:val="20"/>
          <w:lang w:eastAsia="ru-RU"/>
        </w:rPr>
        <w:t>А.Н. Шушунов</w:t>
      </w:r>
    </w:p>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br w:type="page"/>
      </w:r>
    </w:p>
    <w:tbl>
      <w:tblPr>
        <w:tblW w:w="10353" w:type="dxa"/>
        <w:tblLook w:val="04A0" w:firstRow="1" w:lastRow="0" w:firstColumn="1" w:lastColumn="0" w:noHBand="0" w:noVBand="1"/>
      </w:tblPr>
      <w:tblGrid>
        <w:gridCol w:w="4825"/>
        <w:gridCol w:w="5528"/>
      </w:tblGrid>
      <w:tr w:rsidR="0098148D" w:rsidRPr="0098148D" w:rsidTr="00E27C44">
        <w:tc>
          <w:tcPr>
            <w:tcW w:w="4825" w:type="dxa"/>
            <w:shd w:val="clear" w:color="auto" w:fill="auto"/>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tc>
        <w:tc>
          <w:tcPr>
            <w:tcW w:w="5528" w:type="dxa"/>
            <w:shd w:val="clear" w:color="auto" w:fill="auto"/>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w:t>
            </w:r>
          </w:p>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постановлению Администрации района</w:t>
            </w:r>
          </w:p>
          <w:p w:rsidR="0098148D" w:rsidRPr="0098148D" w:rsidRDefault="00E32013" w:rsidP="0098148D">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«19</w:t>
            </w:r>
            <w:r w:rsidR="0098148D" w:rsidRPr="0098148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января</w:t>
            </w:r>
            <w:r w:rsidR="0098148D" w:rsidRPr="0098148D">
              <w:rPr>
                <w:rFonts w:ascii="Times New Roman" w:eastAsia="Times New Roman" w:hAnsi="Times New Roman" w:cs="Times New Roman"/>
                <w:sz w:val="28"/>
                <w:szCs w:val="20"/>
                <w:lang w:eastAsia="ru-RU"/>
              </w:rPr>
              <w:t xml:space="preserve"> 202</w:t>
            </w:r>
            <w:r w:rsidR="00BD56AC">
              <w:rPr>
                <w:rFonts w:ascii="Times New Roman" w:eastAsia="Times New Roman" w:hAnsi="Times New Roman" w:cs="Times New Roman"/>
                <w:sz w:val="28"/>
                <w:szCs w:val="20"/>
                <w:lang w:eastAsia="ru-RU"/>
              </w:rPr>
              <w:t>4</w:t>
            </w:r>
            <w:r>
              <w:rPr>
                <w:rFonts w:ascii="Times New Roman" w:eastAsia="Times New Roman" w:hAnsi="Times New Roman" w:cs="Times New Roman"/>
                <w:sz w:val="28"/>
                <w:szCs w:val="20"/>
                <w:lang w:eastAsia="ru-RU"/>
              </w:rPr>
              <w:t xml:space="preserve"> г. № 23</w:t>
            </w:r>
            <w:bookmarkStart w:id="1" w:name="_GoBack"/>
            <w:bookmarkEnd w:id="1"/>
          </w:p>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 к постановлению Администрации района от 20.11.2020 № 475</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tc>
      </w:tr>
    </w:tbl>
    <w:p w:rsidR="0098148D" w:rsidRPr="0098148D" w:rsidRDefault="0098148D" w:rsidP="0098148D">
      <w:pPr>
        <w:spacing w:after="0" w:line="240" w:lineRule="auto"/>
        <w:ind w:left="5245" w:firstLine="709"/>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Муниципальная программа</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«Культура Шелаболихинского района» на 2021-2025 годы</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(далее - Программа)</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Паспорт Программы</w:t>
      </w:r>
    </w:p>
    <w:p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tbl>
      <w:tblPr>
        <w:tblW w:w="10456" w:type="dxa"/>
        <w:tblLayout w:type="fixed"/>
        <w:tblLook w:val="0000" w:firstRow="0" w:lastRow="0" w:firstColumn="0" w:lastColumn="0" w:noHBand="0" w:noVBand="0"/>
      </w:tblPr>
      <w:tblGrid>
        <w:gridCol w:w="3510"/>
        <w:gridCol w:w="6846"/>
        <w:gridCol w:w="100"/>
      </w:tblGrid>
      <w:tr w:rsidR="0098148D" w:rsidRPr="0098148D" w:rsidTr="00E27C44">
        <w:tc>
          <w:tcPr>
            <w:tcW w:w="3510" w:type="dxa"/>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Ответственный исполнитель Программы</w:t>
            </w:r>
          </w:p>
        </w:tc>
        <w:tc>
          <w:tcPr>
            <w:tcW w:w="6946" w:type="dxa"/>
            <w:gridSpan w:val="2"/>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Отдел по культуре и делам молодежи управления Делами Администрации района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rsidTr="00E27C44">
        <w:tc>
          <w:tcPr>
            <w:tcW w:w="3510" w:type="dxa"/>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Участники Программы </w:t>
            </w:r>
          </w:p>
        </w:tc>
        <w:tc>
          <w:tcPr>
            <w:tcW w:w="6946" w:type="dxa"/>
            <w:gridSpan w:val="2"/>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Муниципальное казенное учреждение культуры «Многофункциональный культурный центр» Шелаболихинского района Алтайского края; </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муниципальное казенное учреждение дополнительного образования в сфере культуры «Шелаболихинская детская школа искусств»;</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Администрация Шелаболихинского района Алтайского края;</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органы местного самоуправления сельских поселений района (по согласованию);</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структурное подразделение организационно-методический центр МКУК «Многофункциональный культурный центр» Шелаболихинского района Алтайского края.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w:t>
            </w:r>
          </w:p>
        </w:tc>
      </w:tr>
      <w:tr w:rsidR="0098148D" w:rsidRPr="0098148D" w:rsidTr="00E27C44">
        <w:tc>
          <w:tcPr>
            <w:tcW w:w="3510" w:type="dxa"/>
          </w:tcPr>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Цель Программы</w:t>
            </w:r>
          </w:p>
        </w:tc>
        <w:tc>
          <w:tcPr>
            <w:tcW w:w="6946" w:type="dxa"/>
            <w:gridSpan w:val="2"/>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и развитие культуры и искусства в Шелаболихинском районе</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rsidTr="00E27C44">
        <w:tc>
          <w:tcPr>
            <w:tcW w:w="3510" w:type="dxa"/>
          </w:tcPr>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Задачи Программы</w:t>
            </w:r>
          </w:p>
        </w:tc>
        <w:tc>
          <w:tcPr>
            <w:tcW w:w="6946" w:type="dxa"/>
            <w:gridSpan w:val="2"/>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укрепление материально-технической базы, повышение уровня предоставляемых услуг учреждениями культуры;  </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повышение доступности и качества услуг в сфере библиотечного дела;</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организация и проведение мероприятий, направленных на сохранение и развитие нематериального культурного наследия, популяризация деятельности в сфере сохранения культурного наследия и развития культуры и искусства;</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реализация мероприятий в сфере межнациональных и </w:t>
            </w:r>
            <w:r w:rsidRPr="0098148D">
              <w:rPr>
                <w:rFonts w:ascii="Times New Roman" w:eastAsia="Times New Roman" w:hAnsi="Times New Roman" w:cs="Times New Roman"/>
                <w:sz w:val="28"/>
                <w:szCs w:val="20"/>
                <w:lang w:eastAsia="ru-RU"/>
              </w:rPr>
              <w:lastRenderedPageBreak/>
              <w:t>межконфессиональных отношений;</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поддержка молодых дарований и педагогических работников учреждений дополнительного образования детей, самодеятельного художественного творчества;</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повышение доступности и качества музейных услуг и работ, пропаганда прикладного искусства; </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обеспечение сохранности культурного наследия;</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создание условий для развития местного традиционного народного художественного творчества в сельских поселениях.</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rsidTr="00E27C44">
        <w:tc>
          <w:tcPr>
            <w:tcW w:w="3510" w:type="dxa"/>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Индикаторы и показатели Программы</w:t>
            </w:r>
          </w:p>
        </w:tc>
        <w:tc>
          <w:tcPr>
            <w:tcW w:w="6946" w:type="dxa"/>
            <w:gridSpan w:val="2"/>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муни</w:t>
            </w:r>
            <w:r w:rsidRPr="0098148D">
              <w:rPr>
                <w:rFonts w:ascii="Times New Roman" w:eastAsia="Times New Roman" w:hAnsi="Times New Roman" w:cs="Times New Roman"/>
                <w:sz w:val="28"/>
                <w:szCs w:val="20"/>
                <w:lang w:eastAsia="ru-RU"/>
              </w:rPr>
              <w:softHyphen/>
              <w:t>ципального) значения на территории района;</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библиотек;</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культурно-массовых мероприятий;</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увеличение численности участников культурно-досуговых мероприятий;</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детей, обучающихся в детских школах ис</w:t>
            </w:r>
            <w:r w:rsidRPr="0098148D">
              <w:rPr>
                <w:rFonts w:ascii="Times New Roman" w:eastAsia="Times New Roman" w:hAnsi="Times New Roman" w:cs="Times New Roman"/>
                <w:sz w:val="28"/>
                <w:szCs w:val="20"/>
                <w:lang w:eastAsia="ru-RU"/>
              </w:rPr>
              <w:softHyphen/>
              <w:t>кусств, в общей численности учащихся детей;</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соотношение средней заработной платы работ</w:t>
            </w:r>
            <w:r w:rsidRPr="0098148D">
              <w:rPr>
                <w:rFonts w:ascii="Times New Roman" w:eastAsia="Times New Roman" w:hAnsi="Times New Roman" w:cs="Times New Roman"/>
                <w:sz w:val="28"/>
                <w:szCs w:val="20"/>
                <w:lang w:eastAsia="ru-RU"/>
              </w:rPr>
              <w:softHyphen/>
              <w:t>ников учреждений культуры района к средней заработной плате по Алтайскому краю</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rsidTr="00E27C44">
        <w:tc>
          <w:tcPr>
            <w:tcW w:w="3510" w:type="dxa"/>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Срок реализации Программы</w:t>
            </w:r>
          </w:p>
        </w:tc>
        <w:tc>
          <w:tcPr>
            <w:tcW w:w="6946" w:type="dxa"/>
            <w:gridSpan w:val="2"/>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2021-2025 годы</w:t>
            </w:r>
          </w:p>
        </w:tc>
      </w:tr>
      <w:tr w:rsidR="0098148D" w:rsidRPr="0098148D" w:rsidTr="00E27C44">
        <w:tc>
          <w:tcPr>
            <w:tcW w:w="3510" w:type="dxa"/>
          </w:tcPr>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и источники финансирования Программы</w:t>
            </w:r>
          </w:p>
        </w:tc>
        <w:tc>
          <w:tcPr>
            <w:tcW w:w="6946" w:type="dxa"/>
            <w:gridSpan w:val="2"/>
          </w:tcPr>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Финансирование программы осуществляется за счет средств:</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краевого бюджета – в рамках реализации на территории Алтайского края </w:t>
            </w:r>
            <w:r w:rsidRPr="0098148D">
              <w:rPr>
                <w:rFonts w:ascii="Times New Roman" w:eastAsia="Times New Roman" w:hAnsi="Times New Roman" w:cs="Times New Roman"/>
                <w:spacing w:val="-5"/>
                <w:sz w:val="28"/>
                <w:szCs w:val="20"/>
                <w:lang w:eastAsia="ru-RU"/>
              </w:rPr>
              <w:t>государственной</w:t>
            </w:r>
            <w:r w:rsidRPr="0098148D">
              <w:rPr>
                <w:rFonts w:ascii="Times New Roman" w:eastAsia="Times New Roman" w:hAnsi="Times New Roman" w:cs="Times New Roman"/>
                <w:spacing w:val="-5"/>
                <w:sz w:val="28"/>
                <w:szCs w:val="20"/>
                <w:vertAlign w:val="superscript"/>
                <w:lang w:eastAsia="ru-RU"/>
              </w:rPr>
              <w:t xml:space="preserve"> </w:t>
            </w:r>
            <w:r w:rsidRPr="0098148D">
              <w:rPr>
                <w:rFonts w:ascii="Times New Roman" w:eastAsia="Times New Roman" w:hAnsi="Times New Roman" w:cs="Times New Roman"/>
                <w:sz w:val="28"/>
                <w:szCs w:val="20"/>
                <w:lang w:eastAsia="ru-RU"/>
              </w:rPr>
              <w:t>программы Алтайского края «Раз</w:t>
            </w:r>
            <w:r w:rsidRPr="0098148D">
              <w:rPr>
                <w:rFonts w:ascii="Times New Roman" w:eastAsia="Times New Roman" w:hAnsi="Times New Roman" w:cs="Times New Roman"/>
                <w:sz w:val="28"/>
                <w:szCs w:val="20"/>
                <w:lang w:eastAsia="ru-RU"/>
              </w:rPr>
              <w:softHyphen/>
              <w:t>витие культуры Алтайского края» на 2020 -2024 годы;</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районного бюджета – в соответствии с решениями Совета депутатов района о районном бюджете на соответствующий финансовый год и в соответствии с Программой.</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Общий объем финансирования Программы составляет </w:t>
            </w:r>
            <w:r w:rsidRPr="0098148D">
              <w:rPr>
                <w:rFonts w:ascii="Times New Roman" w:eastAsia="Times New Roman" w:hAnsi="Times New Roman" w:cs="Times New Roman"/>
                <w:sz w:val="28"/>
                <w:szCs w:val="20"/>
                <w:lang w:eastAsia="ru-RU"/>
              </w:rPr>
              <w:lastRenderedPageBreak/>
              <w:t>6798,2 тыс. руб., из них:</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средства районного бюджета – 4131,6 тыс. руб.; </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 – 2666,6 тыс. руб.</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 – 0,0 тыс. руб.</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финансирования подлежат ежегодному уточнению исходя из возможностей федерального, краевого и районного бюджетов</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rsidTr="00E27C44">
        <w:trPr>
          <w:gridAfter w:val="1"/>
          <w:wAfter w:w="100" w:type="dxa"/>
        </w:trPr>
        <w:tc>
          <w:tcPr>
            <w:tcW w:w="3510" w:type="dxa"/>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Ожидаемые результаты реализации Программы</w:t>
            </w:r>
          </w:p>
        </w:tc>
        <w:tc>
          <w:tcPr>
            <w:tcW w:w="6846" w:type="dxa"/>
          </w:tcPr>
          <w:p w:rsidR="0098148D" w:rsidRPr="0098148D" w:rsidRDefault="0098148D" w:rsidP="0098148D">
            <w:pPr>
              <w:tabs>
                <w:tab w:val="left" w:pos="6738"/>
              </w:tabs>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концу 2025 года увеличится  доля объектов культурного наследия, находящихся в удовлетворительном состоянии,  в общем количестве объектов культур</w:t>
            </w:r>
            <w:r w:rsidRPr="0098148D">
              <w:rPr>
                <w:rFonts w:ascii="Times New Roman" w:eastAsia="Times New Roman" w:hAnsi="Times New Roman" w:cs="Times New Roman"/>
                <w:sz w:val="28"/>
                <w:szCs w:val="20"/>
                <w:lang w:eastAsia="ru-RU"/>
              </w:rPr>
              <w:softHyphen/>
              <w:t>ного наследия федерального, регионального и местного (муниципального) значения на терри</w:t>
            </w:r>
            <w:r w:rsidRPr="0098148D">
              <w:rPr>
                <w:rFonts w:ascii="Times New Roman" w:eastAsia="Times New Roman" w:hAnsi="Times New Roman" w:cs="Times New Roman"/>
                <w:sz w:val="28"/>
                <w:szCs w:val="20"/>
                <w:lang w:eastAsia="ru-RU"/>
              </w:rPr>
              <w:softHyphen/>
              <w:t>тории Шелаболихинского района до 100 % за счет капитального ремонта 10 памятников;</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 Шелаболихинского района составит к 2025 году 0,36 посещений на одного жителя;</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количество посещений библиотек к 2025 году составит 2,38 посещения на одного жителя;</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количество посещений культурно-массовых мероприятий составит 0,5 посещения на одного жителя;</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участников культурно-досуговых мероприятий от численности населения Шелаболихинского района составит 7,2 %;</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доли детей, обучающихся в детских школах искусств, в общей численности учащих</w:t>
            </w:r>
            <w:r w:rsidRPr="0098148D">
              <w:rPr>
                <w:rFonts w:ascii="Times New Roman" w:eastAsia="Times New Roman" w:hAnsi="Times New Roman" w:cs="Times New Roman"/>
                <w:sz w:val="28"/>
                <w:szCs w:val="20"/>
                <w:lang w:eastAsia="ru-RU"/>
              </w:rPr>
              <w:softHyphen/>
              <w:t>ся детей на уровне прошлых лет;</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отношение средней заработной платы работников учреждений культуры района к средней заработной плате по Алтайскому краю 100%;</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 к 2025 году составит 1единицу.</w:t>
            </w:r>
          </w:p>
        </w:tc>
      </w:tr>
    </w:tbl>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708"/>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 Общая характеристика сферы реализации Программы</w:t>
      </w:r>
    </w:p>
    <w:p w:rsidR="0098148D" w:rsidRPr="0098148D" w:rsidRDefault="0098148D" w:rsidP="0098148D">
      <w:pPr>
        <w:spacing w:after="0" w:line="240" w:lineRule="auto"/>
        <w:ind w:left="360" w:firstLine="709"/>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Деятельность учреждений культуры и искусства является одной из важнейших составляющих современной культурной жизни. Библиотеки и музеи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также одной из основных форм информационного обеспечения общества. Собранные и сохраняемые ими </w:t>
      </w:r>
      <w:r w:rsidRPr="0098148D">
        <w:rPr>
          <w:rFonts w:ascii="Times New Roman" w:eastAsia="Times New Roman" w:hAnsi="Times New Roman" w:cs="Times New Roman"/>
          <w:sz w:val="28"/>
          <w:szCs w:val="20"/>
          <w:lang w:eastAsia="ru-RU"/>
        </w:rPr>
        <w:lastRenderedPageBreak/>
        <w:t>фонды, коллекции представляют собой часть культурного наследия и информационного ресурса района. Неотъемлемым компонентом культурной среды района выступают музыкальные творческие коллективы, учреждения дополнительного художественного воспитания детей и подростков.</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Проводимая в последние годы в районе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 направленных на дальнейшее развитие отрасли, достичь положительных результатов по ряду ведущих направлений деятельности.</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Накопившиеся за время экономического спада проблемы в сфере культуры значительно превышают возможности государства по их решению. Отрасль, традиционно ориентированная на муниципальную финансовую поддержку, оказалась наименее подготовленной к рыночным отношениям. Из-за отсутствия материальных и моральных стимулов она развивается крайне медленно. Возможность увеличения собственных доходов учреждений культуры и искусства ограничена их социальными целями, а также недостаточным уровнем благосостояния населения.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рамках реализации мероприятий районной целевой программы «Развитие культуры Шелаболихинского района» 2015-2020 годов» решены некоторые проблемы в сфере культуры и искусства Шелаболихинского района, связанные с пополнением и сохранением библиотечных фондов, компьютеризацией библиотек, муниципальных учреждений культуры и художественного образования, пополнением фонда музыкальных инструментов детских школ искусств, оснащением звукоусилител</w:t>
      </w:r>
      <w:proofErr w:type="gramStart"/>
      <w:r w:rsidRPr="0098148D">
        <w:rPr>
          <w:rFonts w:ascii="Times New Roman" w:eastAsia="Times New Roman" w:hAnsi="Times New Roman" w:cs="Times New Roman"/>
          <w:sz w:val="28"/>
          <w:szCs w:val="20"/>
          <w:lang w:eastAsia="ru-RU"/>
        </w:rPr>
        <w:t>ь-</w:t>
      </w:r>
      <w:proofErr w:type="gramEnd"/>
      <w:r w:rsidRPr="0098148D">
        <w:rPr>
          <w:rFonts w:ascii="Times New Roman" w:eastAsia="Times New Roman" w:hAnsi="Times New Roman" w:cs="Times New Roman"/>
          <w:sz w:val="28"/>
          <w:szCs w:val="20"/>
          <w:lang w:eastAsia="ru-RU"/>
        </w:rPr>
        <w:t xml:space="preserve"> ной аппаратурой клубных учреждений. Созданы возможности для участия молодых дарований и ряда учреждений культуры в значимых краевых и межрайонных фестивалях и конкурсах.</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Благодаря социальной политике, проводимой Администрацией Шелаболихинского района, и деятельности органов местного самоуправления сельских поселений удалось улучшить отдельные показатели состояния сферы культуры района. Однако, не смотря на достигнутые позитивные результаты, остается целый ряд проблем, которые не могут быть решены учреждениями за счет текущих бюджетных расходов. Удалось улучшить отдельные показатели состояния сферы культуры района, вместе с тем многие из проблем остаются нерешенными, в их числе:</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значительное количество памятников истории и культуры без разработанных и утвержденных границ территорий и зон охраны;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работы по внесению всей необходимой информации в базу данных электронного каталога объектов культурного наследия;</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необходимость дополнительного проведения работ по текущему и капитальному ремонту объектов культурного наследия, а также благоустройству территорий памятников военной истории;</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неравный доступ отдельных категорий населения района к культурному наследию и культурным ценностям, информационным ресурсам библиотек, музея;</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неудовлетворительное состояние большинства организаций культуры, находящихся в ведении сельсоветов;</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значительное сокращение сети культурно-досуговых учреждений и ухудшение </w:t>
      </w:r>
      <w:r w:rsidRPr="0098148D">
        <w:rPr>
          <w:rFonts w:ascii="Times New Roman" w:eastAsia="Times New Roman" w:hAnsi="Times New Roman" w:cs="Times New Roman"/>
          <w:sz w:val="28"/>
          <w:szCs w:val="20"/>
          <w:lang w:eastAsia="ru-RU"/>
        </w:rPr>
        <w:lastRenderedPageBreak/>
        <w:t>ассортимента и качества предоставляемых услуг;</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дефицит квалифицированных кадров, в первую очередь;</w:t>
      </w:r>
    </w:p>
    <w:p w:rsidR="0098148D" w:rsidRPr="0098148D" w:rsidRDefault="0098148D" w:rsidP="0098148D">
      <w:pPr>
        <w:widowControl w:val="0"/>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низкий уровень оплаты труда в сфере культуры и искусства; недостаточный объем финансирования поддержки творческих коллективов, мероприятий по оснащению учреждений культуры необходимым оборудованием, снижению степени износа материально-технической базы.</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Также серьезной проблемой является то, что фонды районного музея формируются в основном за счет источников, находящихся в пределах района. Музейные экспонаты, не включенные в действующие экспозиции, хранятся в необорудованных помещениях. Необходима реставрация экспонатов, модернизация оборудования, обновление экспозиций, внедрение компьютерных технологий учета музейных предметов.</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программы расширит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учреждений культуры и образовательных организаций в области искусств.</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Комплексный подход к решению проблемы приведения в надлежащее состояние памятников для создания условий их сохранности на территории Шелаболихинского района, проведение мероприятий будет способствовать принятию в собственность муниципального образования мемориальных объектов культуры, обеспечит увековечивание памяти о защитниках Отечества. Процесс сохранения памятников истории составляет основу патриотического воспитания граждан и требует постоянного государственного внимания и поддержки. </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Программно-целевой метод в рамках реализации Программы позволит направить финансовые ресурсы на поддержку и развитие культуры и искусства района, обеспечит большую эффективность использования бюджетных ресурсов и достижение планируемых результатов.</w:t>
      </w:r>
    </w:p>
    <w:p w:rsidR="0098148D" w:rsidRPr="0098148D" w:rsidRDefault="0098148D" w:rsidP="0098148D">
      <w:pPr>
        <w:spacing w:after="0" w:line="240" w:lineRule="auto"/>
        <w:ind w:left="7"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 Приоритетные направления реализации Программы, цели и задачи,</w:t>
      </w:r>
    </w:p>
    <w:p w:rsidR="0098148D" w:rsidRPr="0098148D" w:rsidRDefault="0098148D" w:rsidP="0098148D">
      <w:pPr>
        <w:spacing w:after="0" w:line="240" w:lineRule="auto"/>
        <w:ind w:left="7"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описание основных ожидаемых конечных результатов Программы, </w:t>
      </w:r>
    </w:p>
    <w:p w:rsidR="0098148D" w:rsidRPr="0098148D" w:rsidRDefault="0098148D" w:rsidP="0098148D">
      <w:pPr>
        <w:spacing w:after="0" w:line="240" w:lineRule="auto"/>
        <w:ind w:left="7"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сроки ее реализации.</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2.1. Приоритеты муниципальной политики в сфере реализации 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Приоритеты муниципальной политики в сфере культуры и искусства на период до 2025 года сформированы с учетом целей и задач, обозначенных в следующих стратегических документах:</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Федеральный </w:t>
      </w:r>
      <w:hyperlink r:id="rId6" w:history="1">
        <w:r w:rsidRPr="0098148D">
          <w:rPr>
            <w:rFonts w:ascii="Times New Roman" w:eastAsia="Times New Roman" w:hAnsi="Times New Roman" w:cs="Times New Roman"/>
            <w:sz w:val="28"/>
            <w:szCs w:val="20"/>
            <w:lang w:eastAsia="ru-RU"/>
          </w:rPr>
          <w:t>закон</w:t>
        </w:r>
      </w:hyperlink>
      <w:r w:rsidRPr="0098148D">
        <w:rPr>
          <w:rFonts w:ascii="Times New Roman" w:eastAsia="Times New Roman" w:hAnsi="Times New Roman" w:cs="Times New Roman"/>
          <w:sz w:val="28"/>
          <w:szCs w:val="20"/>
          <w:lang w:eastAsia="ru-RU"/>
        </w:rPr>
        <w:t xml:space="preserve"> от 25.06.2002 № 73-ФЗ «Об объектах культурного наследия (памятниках истории и культуры) народов Российской Федерации»;</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Федеральный </w:t>
      </w:r>
      <w:hyperlink r:id="rId7" w:history="1">
        <w:r w:rsidRPr="0098148D">
          <w:rPr>
            <w:rFonts w:ascii="Times New Roman" w:eastAsia="Times New Roman" w:hAnsi="Times New Roman" w:cs="Times New Roman"/>
            <w:sz w:val="28"/>
            <w:szCs w:val="20"/>
            <w:lang w:eastAsia="ru-RU"/>
          </w:rPr>
          <w:t>закон</w:t>
        </w:r>
      </w:hyperlink>
      <w:r w:rsidRPr="0098148D">
        <w:rPr>
          <w:rFonts w:ascii="Times New Roman" w:eastAsia="Times New Roman" w:hAnsi="Times New Roman" w:cs="Times New Roman"/>
          <w:sz w:val="28"/>
          <w:szCs w:val="20"/>
          <w:lang w:eastAsia="ru-RU"/>
        </w:rPr>
        <w:t xml:space="preserve"> от 29.12.2012 № 273-ФЗ «Об образовании в Российской Федерации»;</w:t>
      </w:r>
    </w:p>
    <w:p w:rsidR="0098148D" w:rsidRPr="0098148D" w:rsidRDefault="00E32013" w:rsidP="0098148D">
      <w:pPr>
        <w:spacing w:after="0" w:line="240" w:lineRule="auto"/>
        <w:ind w:firstLine="709"/>
        <w:jc w:val="both"/>
        <w:rPr>
          <w:rFonts w:ascii="Times New Roman" w:eastAsia="Times New Roman" w:hAnsi="Times New Roman" w:cs="Times New Roman"/>
          <w:sz w:val="28"/>
          <w:szCs w:val="20"/>
          <w:lang w:eastAsia="ru-RU"/>
        </w:rPr>
      </w:pPr>
      <w:hyperlink r:id="rId8" w:history="1">
        <w:r w:rsidR="0098148D" w:rsidRPr="0098148D">
          <w:rPr>
            <w:rFonts w:ascii="Times New Roman" w:eastAsia="Times New Roman" w:hAnsi="Times New Roman" w:cs="Times New Roman"/>
            <w:sz w:val="28"/>
            <w:szCs w:val="20"/>
            <w:lang w:eastAsia="ru-RU"/>
          </w:rPr>
          <w:t>Указ</w:t>
        </w:r>
      </w:hyperlink>
      <w:r w:rsidR="0098148D" w:rsidRPr="0098148D">
        <w:rPr>
          <w:rFonts w:ascii="Times New Roman" w:eastAsia="Times New Roman" w:hAnsi="Times New Roman" w:cs="Times New Roman"/>
          <w:sz w:val="28"/>
          <w:szCs w:val="20"/>
          <w:lang w:eastAsia="ru-RU"/>
        </w:rPr>
        <w:t xml:space="preserve"> Президента Российской Федерации от 07.05.2012 № 597 «О мероприятиях по реализации государственной социальной политики»;</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Указ Президента Российской Федерации от 24.12.2014 № 808 «Об утверждении Основ государственной культурной политики»;</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Концепция общенациональной системы выявления и развития молодых </w:t>
      </w:r>
      <w:r w:rsidRPr="0098148D">
        <w:rPr>
          <w:rFonts w:ascii="Times New Roman" w:eastAsia="Times New Roman" w:hAnsi="Times New Roman" w:cs="Times New Roman"/>
          <w:sz w:val="28"/>
          <w:szCs w:val="20"/>
          <w:lang w:eastAsia="ru-RU"/>
        </w:rPr>
        <w:lastRenderedPageBreak/>
        <w:t>талантов, утвержденная Президентом Российской Федерации 03.04.2012 № Пр-827;</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Стратегия государственной культурной </w:t>
      </w:r>
      <w:proofErr w:type="gramStart"/>
      <w:r w:rsidRPr="0098148D">
        <w:rPr>
          <w:rFonts w:ascii="Times New Roman" w:eastAsia="Times New Roman" w:hAnsi="Times New Roman" w:cs="Times New Roman"/>
          <w:sz w:val="28"/>
          <w:szCs w:val="20"/>
          <w:lang w:eastAsia="ru-RU"/>
        </w:rPr>
        <w:t>политики на период</w:t>
      </w:r>
      <w:proofErr w:type="gramEnd"/>
      <w:r w:rsidRPr="0098148D">
        <w:rPr>
          <w:rFonts w:ascii="Times New Roman" w:eastAsia="Times New Roman" w:hAnsi="Times New Roman" w:cs="Times New Roman"/>
          <w:sz w:val="28"/>
          <w:szCs w:val="20"/>
          <w:lang w:eastAsia="ru-RU"/>
        </w:rPr>
        <w:t xml:space="preserve"> до 2030 года, утвержденная распоряжением Правительства Российской Федерации от 29.02.2016 № 326-р;</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закон Алтайского края от 12.05.2005 № 32-ЗС «Об объектах культурного наследия (памятниках истории и культуры) в Алтайском крае»;</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закон Алтайского края от 10.04.2007 № 22-ЗС «О библиотечном деле в Алтайском крае»;</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Концепция развития дополнительного образования детей в Алтайском крае на период до 2020 года, утвержденная распоряжением Администрации Алтайского края от 22.09.2015 № 267-р;</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приказ </w:t>
      </w:r>
      <w:proofErr w:type="spellStart"/>
      <w:r w:rsidRPr="0098148D">
        <w:rPr>
          <w:rFonts w:ascii="Times New Roman" w:eastAsia="Times New Roman" w:hAnsi="Times New Roman" w:cs="Times New Roman"/>
          <w:sz w:val="28"/>
          <w:szCs w:val="20"/>
          <w:lang w:eastAsia="ru-RU"/>
        </w:rPr>
        <w:t>Алтайархивкультуры</w:t>
      </w:r>
      <w:proofErr w:type="spellEnd"/>
      <w:r w:rsidRPr="0098148D">
        <w:rPr>
          <w:rFonts w:ascii="Times New Roman" w:eastAsia="Times New Roman" w:hAnsi="Times New Roman" w:cs="Times New Roman"/>
          <w:sz w:val="28"/>
          <w:szCs w:val="20"/>
          <w:lang w:eastAsia="ru-RU"/>
        </w:rPr>
        <w:t xml:space="preserve"> от 22.08.2018 № 226 «О Концепции развития системы непрерывного художественного образования в Алтайском крае на период до 2022 года».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Программы будет осуществляться в соответствии со следующими основными приоритетами:</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культурного пространства района (развитие гастрольной, выставочной, фестивальной деятельности, внедрение информационных технологий, создание инфраструктуры, обеспечивающей доступ населения к электронным фондам музея и библиотек района;</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благоприятных условий для творческой самореализации граждан, совершенствование и развитие форм и методов работы по патриотическому их воспитанию;</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развитие системы предпрофессионального образования в сфере культуры;</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повышение социального статуса работников культуры, в том числе путем повышения уровня оплаты их труда;</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формирование нормативной правовой базы, регламентирующей развитие сферы культуры Шелаболихинского района;</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охрана, популяризация и эффективное использование объектов культурного наследия, в том числе:</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устойчивого культурного образа Шелаболихинского района как территории культурных традиций и творческих инноваций;</w:t>
      </w:r>
    </w:p>
    <w:p w:rsidR="0098148D" w:rsidRPr="0098148D" w:rsidRDefault="0098148D" w:rsidP="0098148D">
      <w:pPr>
        <w:widowControl w:val="0"/>
        <w:spacing w:after="0" w:line="240" w:lineRule="auto"/>
        <w:ind w:left="2900" w:hanging="2191"/>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развитие инфраструктуры отрасли, в том числе:</w:t>
      </w:r>
    </w:p>
    <w:p w:rsidR="0098148D" w:rsidRPr="0098148D" w:rsidRDefault="0098148D" w:rsidP="0098148D">
      <w:pPr>
        <w:widowControl w:val="0"/>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реконструкция объектов культуры, капитальный ремонт, техническая и технологическая модернизация учреждений культуры и образовательных организаций в области искусств;</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максимальной доступности культурных ценностей для населения Шелаболихинского района, повышение качества и разнообразия культурных услуг.</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2.2. Основная цель и задачи 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Выбор цели и задач Программы опирается на основные направления государственной политики по развитию сферы культуры и массовых коммуникаций </w:t>
      </w:r>
      <w:r w:rsidRPr="0098148D">
        <w:rPr>
          <w:rFonts w:ascii="Times New Roman" w:eastAsia="Times New Roman" w:hAnsi="Times New Roman" w:cs="Times New Roman"/>
          <w:sz w:val="28"/>
          <w:szCs w:val="20"/>
          <w:lang w:eastAsia="ru-RU"/>
        </w:rPr>
        <w:lastRenderedPageBreak/>
        <w:t xml:space="preserve">в Российской Федерации до 2024 года, Концепцию социально-экономического развития Шелаболихинского района Алтайского края до 2025 года, утвержденную решением Совета депутатов Шелаболихинского района от 29.03.2013 № 78. Реализация программных мероприятий направлена на сохранение культуры района и поддержку процессов, способствующих повышению ее престижа среди населения. </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Исходя из концепции развития сферы культуры, основной целью Программы является сохранение и развитие культуры и искусства в Шелаболихинском районе. </w:t>
      </w:r>
    </w:p>
    <w:p w:rsidR="0098148D" w:rsidRPr="0098148D" w:rsidRDefault="0098148D" w:rsidP="0098148D">
      <w:pPr>
        <w:spacing w:after="0" w:line="240" w:lineRule="auto"/>
        <w:ind w:firstLine="709"/>
        <w:jc w:val="both"/>
        <w:rPr>
          <w:rFonts w:ascii="Times New Roman" w:eastAsia="Times New Roman" w:hAnsi="Times New Roman" w:cs="Times New Roman"/>
          <w:color w:val="FF0000"/>
          <w:sz w:val="28"/>
          <w:szCs w:val="20"/>
          <w:lang w:eastAsia="ru-RU"/>
        </w:rPr>
      </w:pPr>
      <w:r w:rsidRPr="0098148D">
        <w:rPr>
          <w:rFonts w:ascii="Times New Roman" w:eastAsia="Times New Roman" w:hAnsi="Times New Roman" w:cs="Times New Roman"/>
          <w:sz w:val="28"/>
          <w:szCs w:val="20"/>
          <w:lang w:eastAsia="ru-RU"/>
        </w:rPr>
        <w:t>Для достижения данной цели необходимо решить следующие задачи:</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укрепление материально-технической базы, повышение уровня предоставляемых услуг учреждениями культуры;</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пополнение библиотечных фондов;</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организация и проведение мероприятий, направленных на сохранение и развитие нематериального культурного наследия;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популяризация деятельности в сфере сохранения культурного наследия и развития культуры и искусства;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поддержка молодых дарований учреждений дополнительного образования детей, самодеятельного художественного творчества; </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пропаганда прикладного искусства; </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сохранности объектов культурного наследия;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мероприятий в сфере межнациональных и межконфессиональных отношений;</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условий для развития местного традиционного народного художественного творчества в сельских поселениях.</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Выполнение данных задач обеспечивается путем реализации программных мероприятий (приложение 1).</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 Конечные результаты реализации Программы</w:t>
      </w:r>
      <w:r w:rsidRPr="0098148D">
        <w:rPr>
          <w:rFonts w:ascii="Times New Roman" w:eastAsia="Times New Roman" w:hAnsi="Times New Roman" w:cs="Times New Roman"/>
          <w:color w:val="000000"/>
          <w:sz w:val="28"/>
          <w:szCs w:val="20"/>
          <w:lang w:eastAsia="ru-RU"/>
        </w:rPr>
        <w:tab/>
        <w:t xml:space="preserve"> </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 xml:space="preserve"> </w:t>
      </w:r>
      <w:r w:rsidRPr="0098148D">
        <w:rPr>
          <w:rFonts w:ascii="Times New Roman" w:eastAsia="Times New Roman" w:hAnsi="Times New Roman" w:cs="Times New Roman"/>
          <w:sz w:val="28"/>
          <w:szCs w:val="20"/>
          <w:lang w:eastAsia="ru-RU"/>
        </w:rPr>
        <w:t>Важнейшим ожидаемым конечным результатом реализации программы является устойчивое развитие культуры, что характеризуется ростом количественных показателей и качественной оценкой изменений, происходящих в отрасли. Индикаторы и их значения по годам представлены в приложении к Программе.</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2.4. Сроки реализации 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Программа реализуется в период с 2021 по 2025 годы.</w:t>
      </w:r>
    </w:p>
    <w:p w:rsidR="0098148D" w:rsidRPr="0098148D" w:rsidRDefault="0098148D" w:rsidP="0098148D">
      <w:pPr>
        <w:tabs>
          <w:tab w:val="left" w:pos="709"/>
          <w:tab w:val="left" w:pos="4080"/>
          <w:tab w:val="left" w:pos="49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t>3. Обобщенная характеристика мероприятий Программы</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Система программных мероприятий включает в себя:</w:t>
      </w:r>
    </w:p>
    <w:p w:rsidR="0098148D" w:rsidRPr="0098148D" w:rsidRDefault="0098148D" w:rsidP="0098148D">
      <w:pPr>
        <w:keepNext/>
        <w:spacing w:after="0" w:line="240" w:lineRule="auto"/>
        <w:ind w:left="720"/>
        <w:jc w:val="both"/>
        <w:outlineLvl w:val="2"/>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3.1. Обеспечение сохранности культурного наследия.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Программа в наибольшей степени ориентирована на сохранение уникальных объектов (памятников истории и культуры) и особо значимых предметов культурного наследия. Многие объекты культурного наследия имеют </w:t>
      </w:r>
      <w:proofErr w:type="gramStart"/>
      <w:r w:rsidRPr="0098148D">
        <w:rPr>
          <w:rFonts w:ascii="Times New Roman" w:eastAsia="Times New Roman" w:hAnsi="Times New Roman" w:cs="Times New Roman"/>
          <w:sz w:val="28"/>
          <w:szCs w:val="20"/>
          <w:lang w:eastAsia="ru-RU"/>
        </w:rPr>
        <w:t>важное значение</w:t>
      </w:r>
      <w:proofErr w:type="gramEnd"/>
      <w:r w:rsidRPr="0098148D">
        <w:rPr>
          <w:rFonts w:ascii="Times New Roman" w:eastAsia="Times New Roman" w:hAnsi="Times New Roman" w:cs="Times New Roman"/>
          <w:sz w:val="28"/>
          <w:szCs w:val="20"/>
          <w:lang w:eastAsia="ru-RU"/>
        </w:rPr>
        <w:t xml:space="preserve"> для истории и культуры Шелаболихинского района, для дальнейшего использования нуждаются в проведении целого комплекса мероприятий по их ремонту и восстановлению.</w:t>
      </w:r>
    </w:p>
    <w:p w:rsidR="0098148D" w:rsidRPr="0098148D" w:rsidRDefault="0098148D" w:rsidP="0098148D">
      <w:pPr>
        <w:spacing w:after="0" w:line="240" w:lineRule="auto"/>
        <w:ind w:firstLine="70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Решение данной задачи обеспечивается проведением следующих мероприятий, соответствующих Концепции сохранения, использования, популяризации объектов культурного наследия в районе на период до 2025 года: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мониторинг состояния и использования памятников истории и культуры Шелаболихинского района;</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выполнение противоаварийных мероприятий в отношении памятников археологии;</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электронных каталогов памятников истории и культуры и музейных предметов, оцифровка и перевод на электронные носители материалов архива музея;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паспортизация объектов культурного наследия и выполнение учетно-охранной документации на них.</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Ожидаемые результаты представлены показателями числа изученных в ходе мониторинга и внесенных в электронную базу данных памятников истории и культуры, числа экскурсий, лекций и других культурно-просветительских мероприятий, организованных районным музеем. </w:t>
      </w:r>
    </w:p>
    <w:p w:rsidR="0098148D" w:rsidRPr="0098148D" w:rsidRDefault="0098148D" w:rsidP="0098148D">
      <w:pPr>
        <w:spacing w:after="0" w:line="240" w:lineRule="auto"/>
        <w:ind w:left="283" w:firstLine="425"/>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3.2. Пополнение библиотечных фондов.</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Задача пополнения библиотечных фондов предусматривает централизованное приобретение для библиотек района справочной, энциклопедической, художественной, детской, краеведческой литературы, изданий на электронных носителях. </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данного направления представлены пока-</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roofErr w:type="spellStart"/>
      <w:r w:rsidRPr="0098148D">
        <w:rPr>
          <w:rFonts w:ascii="Times New Roman" w:eastAsia="Times New Roman" w:hAnsi="Times New Roman" w:cs="Times New Roman"/>
          <w:sz w:val="28"/>
          <w:szCs w:val="20"/>
          <w:lang w:eastAsia="ru-RU"/>
        </w:rPr>
        <w:t>зателями</w:t>
      </w:r>
      <w:proofErr w:type="spellEnd"/>
      <w:r w:rsidRPr="0098148D">
        <w:rPr>
          <w:rFonts w:ascii="Times New Roman" w:eastAsia="Times New Roman" w:hAnsi="Times New Roman" w:cs="Times New Roman"/>
          <w:sz w:val="28"/>
          <w:szCs w:val="20"/>
          <w:lang w:eastAsia="ru-RU"/>
        </w:rPr>
        <w:t xml:space="preserve"> доли новых поступлений в библиотечные фонды, количества экземпляров библиотечного фонда общедоступных библиотек на 1000 человек населения, числа читателей в возрасте до 14 лет, увеличения объема собственных электронных баз данных библиотек по отношению к уровню прошлого года.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3.3. Поддержка молодых дарований учреждений дополнительного образования детей, самодеятельного художественного творчества.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Поддержка молодых дарований предусматривает:</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финансовую поддержку молодых дарований, учреждений дополнительного образования детей для участия в значимых краевых, межрайонных смотрах, конкурсах, фестивалях, мастер-классах; </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поддержку участия муниципальных учреждений культуры, а также коллективов самодеятельного творчества в межрегиональных и краевых конкурсах, фестивалях, акциях. </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roofErr w:type="gramStart"/>
      <w:r w:rsidRPr="0098148D">
        <w:rPr>
          <w:rFonts w:ascii="Times New Roman" w:eastAsia="Times New Roman" w:hAnsi="Times New Roman" w:cs="Times New Roman"/>
          <w:sz w:val="28"/>
          <w:szCs w:val="20"/>
          <w:lang w:eastAsia="ru-RU"/>
        </w:rPr>
        <w:t>Ожидаемые результаты реализации мероприятий данного направления представлены показателями увеличения доли учащихся в учреждениях дополнительного  образования детей в общей численности детей школьного возраста, долей участников коллективов самодеятельного народного творчества в общей численности населения Шелаболихинского района, а также долей детей – участников коллективов самодеятельного народного творчества в общей численности населения Шелаболихинского района в возрасте до 14 лет.</w:t>
      </w:r>
      <w:proofErr w:type="gramEnd"/>
    </w:p>
    <w:p w:rsidR="0098148D" w:rsidRPr="0098148D" w:rsidRDefault="0098148D" w:rsidP="0098148D">
      <w:pPr>
        <w:spacing w:after="0" w:line="240" w:lineRule="auto"/>
        <w:ind w:firstLine="708"/>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3.4. Популяризация деятельности в области сохранения культурного наследия и развития культуры и искусства.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roofErr w:type="gramStart"/>
      <w:r w:rsidRPr="0098148D">
        <w:rPr>
          <w:rFonts w:ascii="Times New Roman" w:eastAsia="Times New Roman" w:hAnsi="Times New Roman" w:cs="Times New Roman"/>
          <w:sz w:val="28"/>
          <w:szCs w:val="20"/>
          <w:lang w:eastAsia="ru-RU"/>
        </w:rPr>
        <w:t>Обеспечение условий реализации программы и развития отрасли: мероприятия направлены на укрепление материально-технической базы учреждений, создание современных условий для работы муниципальных учреждений культуры, обеспечение максимальной доступности для широких слоев населения лучших образцов культуры и искусства</w:t>
      </w:r>
      <w:proofErr w:type="gramEnd"/>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Организация и проведение мероприятий, направленных на сохранение и развитие нематериального культурного наследия, позволит обеспечить сохранность нематериального культурного наследия путем совершенствования системы фестивалей, выставок, иных просветительских и развивающих проектов, организации фольклорно-этнографических экспедиций.</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Решение данной задачи обеспечивается проведением следующих мероприятий:</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поддержка фестивалей, конкурсов, выставок народного творчества;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совершенствование системы подготовки и переподготовки специалистов в области культурно-досуговой и образовательной деятельности, направленной на сохранение нематериального культурного наследия;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формирование и ведение каталога объектов нематериального культурного наследия.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данного направления представлены показателем доли мероприятий по сохранению нематериального культурного наследия в общем объеме услуг, предоставляемых организациями культуры.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3.5. Укрепление материально-технической базы, повышение уровня предоставляемых услуг учреждениями культуры.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Состояние материально-технической базы учреждений культуры и художественного образования не соответствует современным требованиям. Решение поставленной задачи предполагает преимущественно централизованное приобретение компьютерной и множительной техники, </w:t>
      </w:r>
      <w:proofErr w:type="spellStart"/>
      <w:r w:rsidRPr="0098148D">
        <w:rPr>
          <w:rFonts w:ascii="Times New Roman" w:eastAsia="Times New Roman" w:hAnsi="Times New Roman" w:cs="Times New Roman"/>
          <w:sz w:val="28"/>
          <w:szCs w:val="20"/>
          <w:lang w:eastAsia="ru-RU"/>
        </w:rPr>
        <w:t>звукоусилительной</w:t>
      </w:r>
      <w:proofErr w:type="spellEnd"/>
      <w:r w:rsidRPr="0098148D">
        <w:rPr>
          <w:rFonts w:ascii="Times New Roman" w:eastAsia="Times New Roman" w:hAnsi="Times New Roman" w:cs="Times New Roman"/>
          <w:sz w:val="28"/>
          <w:szCs w:val="20"/>
          <w:lang w:eastAsia="ru-RU"/>
        </w:rPr>
        <w:t xml:space="preserve"> аппаратуры, музыкальных инструментов, видеоаппаратуры и другого технологического оборудования для муниципальных учреждений культуры и   учреждений дополнительного образования детей.</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Укрепление материально-технической базы, обновление специального оборудования муниципальных учреждений культуры и учреждений дополнительного образования детей в сфере культуры, оснащение их световой и звуковой техникой, музыкальными инструментами будет способствовать созданию  условий для творческой деятельности и образовательного процесса, развитию инфраструктуры отрасли, повышению качества предоставляемых в сфере культуры услуг.</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3.6. Пропаганда прикладного искусства.</w:t>
      </w:r>
    </w:p>
    <w:p w:rsidR="0098148D" w:rsidRPr="0098148D" w:rsidRDefault="0098148D" w:rsidP="0098148D">
      <w:pPr>
        <w:keepNext/>
        <w:spacing w:after="0" w:line="240" w:lineRule="auto"/>
        <w:ind w:firstLine="709"/>
        <w:jc w:val="both"/>
        <w:outlineLvl w:val="4"/>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Популяризация деятельности в области сохранения культурного наследия и развития культуры и искусства предусматривает реализацию следующих мероприятий:</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организацию и проведение тематических выставок, конкурсов;</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освещение средствами массовой информации мероприятий, направленных на сохранение и развитие культуры и искусства района.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3.7. Мероприятия в сфере межнациональных и межконфессиональных отношений:</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проведение районного фольклорного фестиваля, организация выставок, мастер – классы, подборка литературы и книжные выставки.</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3.8. Создание условий для развития местного традиционного народного художественного творчества в сельских поселениях.</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Поощрение деятельности сельсоветов по развитию местного традиционного народного художественного творчества позволит проводить юбилеи и знаменательные даты на территориях поселений.</w:t>
      </w:r>
    </w:p>
    <w:p w:rsidR="0098148D" w:rsidRPr="0098148D" w:rsidRDefault="0098148D" w:rsidP="0098148D">
      <w:pPr>
        <w:spacing w:after="0" w:line="240" w:lineRule="auto"/>
        <w:ind w:firstLine="709"/>
        <w:jc w:val="both"/>
        <w:rPr>
          <w:rFonts w:ascii="Times New Roman" w:eastAsia="Times New Roman" w:hAnsi="Times New Roman" w:cs="Times New Roman"/>
          <w:bCs/>
          <w:sz w:val="28"/>
          <w:szCs w:val="28"/>
          <w:lang w:eastAsia="ru-RU"/>
        </w:rPr>
      </w:pPr>
      <w:r w:rsidRPr="0098148D">
        <w:rPr>
          <w:rFonts w:ascii="Times New Roman" w:eastAsia="Times New Roman" w:hAnsi="Times New Roman" w:cs="Times New Roman"/>
          <w:bCs/>
          <w:sz w:val="28"/>
          <w:szCs w:val="28"/>
          <w:lang w:eastAsia="ru-RU"/>
        </w:rPr>
        <w:t>4. Общий объем финансовых ресурсов, необходимых для реализации 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Общий объем финансирования Программы составляет 6798,2 тыс. руб., в том числе:</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633,3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1615,3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1083,0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2024 году – 3166,6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2025 году – 300,0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Из них:</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районного бюджета –4131,6 тыс. руб., в том числе:</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633,3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1615,3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 1083,0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2024 году – 500,0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2025 году – 300,0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 – 2666,6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0,0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0,0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 0,0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2024 году – 2666,6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2025 году – 0,0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 – 0,0 тыс. руб.</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финансирования подлежат ежегодному уточнению, исходя из возможностей федерального, краевого и районного бюджетов.</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 Состав, формы и сроки предоставления отчетности о ходе реализации мероприятий 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5.1. Текущее управление, </w:t>
      </w:r>
      <w:proofErr w:type="gramStart"/>
      <w:r w:rsidRPr="0098148D">
        <w:rPr>
          <w:rFonts w:ascii="Times New Roman" w:eastAsia="Times New Roman" w:hAnsi="Times New Roman" w:cs="Times New Roman"/>
          <w:sz w:val="28"/>
          <w:szCs w:val="20"/>
          <w:lang w:eastAsia="ru-RU"/>
        </w:rPr>
        <w:t>контроль за</w:t>
      </w:r>
      <w:proofErr w:type="gramEnd"/>
      <w:r w:rsidRPr="0098148D">
        <w:rPr>
          <w:rFonts w:ascii="Times New Roman" w:eastAsia="Times New Roman" w:hAnsi="Times New Roman" w:cs="Times New Roman"/>
          <w:sz w:val="28"/>
          <w:szCs w:val="20"/>
          <w:lang w:eastAsia="ru-RU"/>
        </w:rPr>
        <w:t xml:space="preserve"> реализацией муниципальной программы и внесение изменений в муниципальную программу осуществляет ответственный исполнитель для предупреждения возникновения проблем и отклонений хода реализации муниципальной программы от запланированных параметров, включая выполнение мероприятий муниципальной программы в течение года.</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5.2. В целях управления и </w:t>
      </w:r>
      <w:proofErr w:type="gramStart"/>
      <w:r w:rsidRPr="0098148D">
        <w:rPr>
          <w:rFonts w:ascii="Times New Roman" w:eastAsia="Times New Roman" w:hAnsi="Times New Roman" w:cs="Times New Roman"/>
          <w:sz w:val="28"/>
          <w:szCs w:val="20"/>
          <w:lang w:eastAsia="ru-RU"/>
        </w:rPr>
        <w:t>контроля за</w:t>
      </w:r>
      <w:proofErr w:type="gramEnd"/>
      <w:r w:rsidRPr="0098148D">
        <w:rPr>
          <w:rFonts w:ascii="Times New Roman" w:eastAsia="Times New Roman" w:hAnsi="Times New Roman" w:cs="Times New Roman"/>
          <w:sz w:val="28"/>
          <w:szCs w:val="20"/>
          <w:lang w:eastAsia="ru-RU"/>
        </w:rPr>
        <w:t xml:space="preserve"> реализацией муниципальной программы осуществляется: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текущий мониторинг реализации муниципальной программы на постоянной основе в течение всего срока реализации муниципальной программы (далее мониторинг);</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подготовка ежеквартального и годового отчетов о ходе реализации и оценке эффективности муниципальной 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размещение годового отчета, сводного годового отчета на официальном сайте Администрации Шелаболихинского района в сети Интернет.</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5.3. Мониторинг реализации муниципальных программ осуществляется ежеквартально. Объектом мониторинга является выполнение мероприятий </w:t>
      </w:r>
      <w:r w:rsidRPr="0098148D">
        <w:rPr>
          <w:rFonts w:ascii="Times New Roman" w:eastAsia="Times New Roman" w:hAnsi="Times New Roman" w:cs="Times New Roman"/>
          <w:sz w:val="28"/>
          <w:szCs w:val="20"/>
          <w:lang w:eastAsia="ru-RU"/>
        </w:rPr>
        <w:lastRenderedPageBreak/>
        <w:t>программы в установленные сроки, сведения о финансировании муниципальной программы на отчетную дату, степень достижения плановых значений индикаторов муниципальной программы.</w:t>
      </w:r>
    </w:p>
    <w:p w:rsidR="0098148D" w:rsidRPr="0098148D" w:rsidRDefault="0098148D" w:rsidP="00D607E3">
      <w:pPr>
        <w:tabs>
          <w:tab w:val="left" w:pos="1027"/>
        </w:tabs>
        <w:spacing w:after="0" w:line="240" w:lineRule="auto"/>
        <w:ind w:right="58"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5.4. Ответственный исполнитель ежеквартально, до 25-го числа месяца, следующего за отчетным периодом, направляет в отдел по экономике и инвестициям управления Администрации района по экономике отчет о ходе выполнения муниципальной программы, а также статистическую, справочную и аналитическую информацию.</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5.5. Ответственный исполнитель в срок до 15 октября предоставляет на рассмотрение Главе района расчет и прогнозную оценку эффективности реализации муниципальной программы и аналитическую записку.</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5.6. По результатам оценки эффективности реализации муниципальной программы Администрацией Шелаболихинского района не позднее, чем за один месяц до дня внесения проекта бюджета Шелаболихинского района на очередной финансовый год и плановый период в Совет депутатов, может быть принято решение:</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целесообразности сохранения и продолжения муниципальной программы (подпрограммы);</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сокращении (увеличении) начиная с очередного финансового года бюджетных ассигнований на реализацию муниципальной программы (подпрограммы);</w:t>
      </w:r>
    </w:p>
    <w:p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досрочном прекращении реализации муниципальной программы (подпрограммы).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highlight w:val="white"/>
          <w:lang w:eastAsia="ru-RU"/>
        </w:rPr>
      </w:pPr>
      <w:r w:rsidRPr="0098148D">
        <w:rPr>
          <w:rFonts w:ascii="Times New Roman" w:eastAsia="Times New Roman" w:hAnsi="Times New Roman" w:cs="Times New Roman"/>
          <w:sz w:val="28"/>
          <w:szCs w:val="20"/>
          <w:lang w:eastAsia="ru-RU"/>
        </w:rPr>
        <w:t xml:space="preserve">5.7.  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района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w:t>
      </w:r>
      <w:r w:rsidRPr="0098148D">
        <w:rPr>
          <w:rFonts w:ascii="Times New Roman" w:eastAsia="Times New Roman" w:hAnsi="Times New Roman" w:cs="Times New Roman"/>
          <w:sz w:val="28"/>
          <w:szCs w:val="20"/>
          <w:highlight w:val="white"/>
          <w:lang w:eastAsia="ru-RU"/>
        </w:rPr>
        <w:t>соглашение об их прекращении.</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5.8. Ответственный исполнитель не позднее 3-х месяцев со дня вступления в силу решения о районном бюджете на очередной год, и внесения изменений в районный бюджет, вносит изменения в муниципальную программу.</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5.9. Окончательные изменения в муниципальную программу могут быть внесены не позднее 31 декабря текущего года.</w:t>
      </w:r>
    </w:p>
    <w:p w:rsidR="0098148D" w:rsidRPr="0098148D" w:rsidRDefault="0098148D" w:rsidP="0098148D">
      <w:pPr>
        <w:tabs>
          <w:tab w:val="left" w:pos="709"/>
        </w:tabs>
        <w:spacing w:after="0" w:line="240" w:lineRule="auto"/>
        <w:ind w:right="58"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5.10. Ответственный исполнитель ежегодно до 15 февраля года, следующего за </w:t>
      </w:r>
      <w:proofErr w:type="gramStart"/>
      <w:r w:rsidRPr="0098148D">
        <w:rPr>
          <w:rFonts w:ascii="Times New Roman" w:eastAsia="Times New Roman" w:hAnsi="Times New Roman" w:cs="Times New Roman"/>
          <w:sz w:val="28"/>
          <w:szCs w:val="20"/>
          <w:lang w:eastAsia="ru-RU"/>
        </w:rPr>
        <w:t>отчетным</w:t>
      </w:r>
      <w:proofErr w:type="gramEnd"/>
      <w:r w:rsidRPr="0098148D">
        <w:rPr>
          <w:rFonts w:ascii="Times New Roman" w:eastAsia="Times New Roman" w:hAnsi="Times New Roman" w:cs="Times New Roman"/>
          <w:sz w:val="28"/>
          <w:szCs w:val="20"/>
          <w:lang w:eastAsia="ru-RU"/>
        </w:rPr>
        <w:t>, готовит годовой отчет о ходе выполнения муниципальной программы, а также статистическую, справочную и аналитическую информацию, расчет эффективности реализации муниципальной програм</w:t>
      </w:r>
      <w:r w:rsidRPr="0098148D">
        <w:rPr>
          <w:rFonts w:ascii="Times New Roman" w:eastAsia="Times New Roman" w:hAnsi="Times New Roman" w:cs="Times New Roman"/>
          <w:sz w:val="28"/>
          <w:szCs w:val="20"/>
          <w:lang w:eastAsia="ru-RU"/>
        </w:rPr>
        <w:softHyphen/>
        <w:t>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5.11. Отдел экономики и инвестиций управления Администрации района по экономике с учетом информации, полученной от ответственных исполнителей, подготавливает и направляет Главе района сводный отчет об эффективности выполнения муниципальных программ.</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5.12. Годовой отчет о ходе реализации муниципальной программы подлежит размещению на официальном сайте Администрации Шелаболихинского района в сети Интернет.</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5.13. </w:t>
      </w:r>
      <w:proofErr w:type="gramStart"/>
      <w:r w:rsidRPr="0098148D">
        <w:rPr>
          <w:rFonts w:ascii="Times New Roman" w:eastAsia="Times New Roman" w:hAnsi="Times New Roman" w:cs="Times New Roman"/>
          <w:sz w:val="28"/>
          <w:szCs w:val="20"/>
          <w:lang w:eastAsia="ru-RU"/>
        </w:rPr>
        <w:t>Ежеквартальный</w:t>
      </w:r>
      <w:proofErr w:type="gramEnd"/>
      <w:r w:rsidRPr="0098148D">
        <w:rPr>
          <w:rFonts w:ascii="Times New Roman" w:eastAsia="Times New Roman" w:hAnsi="Times New Roman" w:cs="Times New Roman"/>
          <w:sz w:val="28"/>
          <w:szCs w:val="20"/>
          <w:lang w:eastAsia="ru-RU"/>
        </w:rPr>
        <w:t xml:space="preserve"> и годовой отчеты о реализации муниципальной программы должны содержать:</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 аналитическую записку, в которой указываются: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степень достижения запланированных результатов и намеченных целей муниципальной 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общий объем фактически произведенных расходов, всего и в том числе по источникам финансирования;</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распределение бюджетных расходов по целям, задачам и подпрограммам;</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оценку эффективности реализации программы. </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б) данные об использовании средств бюджета Шелаболихинского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 мероприятиям, не завершенным в утвержденные сроки, - причины их невыполнения и предложения по дальнейшей реализации.</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 показателям, не достигшим запланированного уровня, приводятся причины невыполнения и предложения по их дальнейшему достижению.</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 Методика оценки и эффективности реализации мероприятий Программы</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w:t>
      </w:r>
      <w:proofErr w:type="gramStart"/>
      <w:r w:rsidRPr="0098148D">
        <w:rPr>
          <w:rFonts w:ascii="Times New Roman" w:eastAsia="Times New Roman" w:hAnsi="Times New Roman" w:cs="Times New Roman"/>
          <w:sz w:val="28"/>
          <w:szCs w:val="20"/>
          <w:lang w:eastAsia="ru-RU"/>
        </w:rPr>
        <w:t>дств  кр</w:t>
      </w:r>
      <w:proofErr w:type="gramEnd"/>
      <w:r w:rsidRPr="0098148D">
        <w:rPr>
          <w:rFonts w:ascii="Times New Roman" w:eastAsia="Times New Roman" w:hAnsi="Times New Roman" w:cs="Times New Roman"/>
          <w:sz w:val="28"/>
          <w:szCs w:val="20"/>
          <w:lang w:eastAsia="ru-RU"/>
        </w:rPr>
        <w:t>аевого  и районного бюджетов  их  целевому назначению.</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Для расчета основных индикаторов и показателей эффективности реализации Программы используются данные отдела по культуре и делам молодежи управления Делами Администрации района. </w:t>
      </w:r>
    </w:p>
    <w:p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эффективности Программы осуществляется в соответствии с методикой утверждения Постановления Администрации района от 27.12.2021 № 597.</w:t>
      </w: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roofErr w:type="spellStart"/>
      <w:r w:rsidRPr="0098148D">
        <w:rPr>
          <w:rFonts w:ascii="Times New Roman" w:eastAsia="Times New Roman" w:hAnsi="Times New Roman" w:cs="Times New Roman"/>
          <w:sz w:val="28"/>
          <w:szCs w:val="20"/>
          <w:lang w:eastAsia="ru-RU"/>
        </w:rPr>
        <w:t>и.о</w:t>
      </w:r>
      <w:proofErr w:type="spellEnd"/>
      <w:r w:rsidRPr="0098148D">
        <w:rPr>
          <w:rFonts w:ascii="Times New Roman" w:eastAsia="Times New Roman" w:hAnsi="Times New Roman" w:cs="Times New Roman"/>
          <w:sz w:val="28"/>
          <w:szCs w:val="20"/>
          <w:lang w:eastAsia="ru-RU"/>
        </w:rPr>
        <w:t>. заведующего отделом по культуре</w:t>
      </w: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 делам молодежи управления Делами </w:t>
      </w: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Администрации района  </w:t>
      </w:r>
      <w:r w:rsidRPr="0098148D">
        <w:rPr>
          <w:rFonts w:ascii="Times New Roman" w:eastAsia="Times New Roman" w:hAnsi="Times New Roman" w:cs="Times New Roman"/>
          <w:sz w:val="28"/>
          <w:szCs w:val="20"/>
          <w:lang w:eastAsia="ru-RU"/>
        </w:rPr>
        <w:tab/>
        <w:t xml:space="preserve">   О.В. Старцева</w:t>
      </w: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sectPr w:rsidR="0098148D" w:rsidRPr="0098148D" w:rsidSect="008263B3">
          <w:pgSz w:w="11906" w:h="16838"/>
          <w:pgMar w:top="1134" w:right="567" w:bottom="851" w:left="1134" w:header="709" w:footer="709" w:gutter="0"/>
          <w:cols w:space="720"/>
        </w:sectPr>
      </w:pPr>
    </w:p>
    <w:p w:rsidR="0098148D" w:rsidRPr="0098148D" w:rsidRDefault="0098148D" w:rsidP="0098148D">
      <w:pPr>
        <w:tabs>
          <w:tab w:val="left" w:pos="13325"/>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1</w:t>
      </w:r>
    </w:p>
    <w:p w:rsidR="0098148D" w:rsidRPr="0098148D" w:rsidRDefault="0098148D" w:rsidP="0098148D">
      <w:pPr>
        <w:tabs>
          <w:tab w:val="left" w:pos="13325"/>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bookmarkStart w:id="2" w:name="_Hlk121217137"/>
      <w:r w:rsidRPr="0098148D">
        <w:rPr>
          <w:rFonts w:ascii="Times New Roman" w:eastAsia="Times New Roman" w:hAnsi="Times New Roman" w:cs="Times New Roman"/>
          <w:sz w:val="28"/>
          <w:szCs w:val="20"/>
          <w:lang w:eastAsia="ru-RU"/>
        </w:rPr>
        <w:t>Перечень мероприятий Программы</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bl>
      <w:tblPr>
        <w:tblpPr w:leftFromText="180" w:rightFromText="180" w:vertAnchor="text" w:tblpY="1"/>
        <w:tblOverlap w:val="never"/>
        <w:tblW w:w="15026" w:type="dxa"/>
        <w:tblInd w:w="-34" w:type="dxa"/>
        <w:tblLayout w:type="fixed"/>
        <w:tblLook w:val="0000" w:firstRow="0" w:lastRow="0" w:firstColumn="0" w:lastColumn="0" w:noHBand="0" w:noVBand="0"/>
      </w:tblPr>
      <w:tblGrid>
        <w:gridCol w:w="567"/>
        <w:gridCol w:w="3686"/>
        <w:gridCol w:w="851"/>
        <w:gridCol w:w="2835"/>
        <w:gridCol w:w="850"/>
        <w:gridCol w:w="992"/>
        <w:gridCol w:w="993"/>
        <w:gridCol w:w="850"/>
        <w:gridCol w:w="851"/>
        <w:gridCol w:w="1417"/>
        <w:gridCol w:w="1134"/>
      </w:tblGrid>
      <w:tr w:rsidR="0098148D" w:rsidRPr="0098148D" w:rsidTr="00E27C44">
        <w:trPr>
          <w:trHeight w:val="693"/>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w:t>
            </w:r>
            <w:proofErr w:type="gramStart"/>
            <w:r w:rsidRPr="0098148D">
              <w:rPr>
                <w:rFonts w:ascii="Times New Roman" w:eastAsia="Times New Roman" w:hAnsi="Times New Roman" w:cs="Times New Roman"/>
                <w:sz w:val="28"/>
                <w:szCs w:val="20"/>
                <w:lang w:eastAsia="ru-RU"/>
              </w:rPr>
              <w:t>п</w:t>
            </w:r>
            <w:proofErr w:type="gramEnd"/>
            <w:r w:rsidRPr="0098148D">
              <w:rPr>
                <w:rFonts w:ascii="Times New Roman" w:eastAsia="Times New Roman" w:hAnsi="Times New Roman" w:cs="Times New Roman"/>
                <w:sz w:val="28"/>
                <w:szCs w:val="20"/>
                <w:lang w:eastAsia="ru-RU"/>
              </w:rPr>
              <w:t>/п</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Цель, задачи, мероприятия </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Срок реализации </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Участники программы</w:t>
            </w:r>
          </w:p>
        </w:tc>
        <w:tc>
          <w:tcPr>
            <w:tcW w:w="4536" w:type="dxa"/>
            <w:gridSpan w:val="5"/>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Сумма расходов по годам (</w:t>
            </w:r>
            <w:proofErr w:type="spellStart"/>
            <w:r w:rsidRPr="0098148D">
              <w:rPr>
                <w:rFonts w:ascii="Times New Roman" w:eastAsia="Times New Roman" w:hAnsi="Times New Roman" w:cs="Times New Roman"/>
                <w:sz w:val="28"/>
                <w:szCs w:val="20"/>
                <w:lang w:eastAsia="ru-RU"/>
              </w:rPr>
              <w:t>тыс</w:t>
            </w:r>
            <w:proofErr w:type="gramStart"/>
            <w:r w:rsidRPr="0098148D">
              <w:rPr>
                <w:rFonts w:ascii="Times New Roman" w:eastAsia="Times New Roman" w:hAnsi="Times New Roman" w:cs="Times New Roman"/>
                <w:sz w:val="28"/>
                <w:szCs w:val="20"/>
                <w:lang w:eastAsia="ru-RU"/>
              </w:rPr>
              <w:t>.р</w:t>
            </w:r>
            <w:proofErr w:type="gramEnd"/>
            <w:r w:rsidRPr="0098148D">
              <w:rPr>
                <w:rFonts w:ascii="Times New Roman" w:eastAsia="Times New Roman" w:hAnsi="Times New Roman" w:cs="Times New Roman"/>
                <w:sz w:val="28"/>
                <w:szCs w:val="20"/>
                <w:lang w:eastAsia="ru-RU"/>
              </w:rPr>
              <w:t>уб</w:t>
            </w:r>
            <w:proofErr w:type="spellEnd"/>
            <w:r w:rsidRPr="0098148D">
              <w:rPr>
                <w:rFonts w:ascii="Times New Roman" w:eastAsia="Times New Roman" w:hAnsi="Times New Roman" w:cs="Times New Roman"/>
                <w:sz w:val="28"/>
                <w:szCs w:val="20"/>
                <w:lang w:eastAsia="ru-RU"/>
              </w:rPr>
              <w:t>.)</w:t>
            </w:r>
          </w:p>
          <w:p w:rsidR="0098148D" w:rsidRPr="0098148D" w:rsidRDefault="0098148D" w:rsidP="0098148D">
            <w:pPr>
              <w:tabs>
                <w:tab w:val="left" w:pos="2978"/>
              </w:tabs>
              <w:spacing w:after="0" w:line="240" w:lineRule="auto"/>
              <w:jc w:val="center"/>
              <w:rPr>
                <w:rFonts w:ascii="Times New Roman" w:eastAsia="Times New Roman" w:hAnsi="Times New Roman" w:cs="Times New Roman"/>
                <w:sz w:val="28"/>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p>
          <w:p w:rsidR="0098148D" w:rsidRPr="0098148D" w:rsidRDefault="0098148D" w:rsidP="0098148D">
            <w:pPr>
              <w:spacing w:after="0" w:line="240" w:lineRule="auto"/>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Источники финансирования</w:t>
            </w:r>
          </w:p>
        </w:tc>
      </w:tr>
      <w:tr w:rsidR="0098148D" w:rsidRPr="0098148D" w:rsidTr="00E27C44">
        <w:trPr>
          <w:trHeight w:val="21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2025</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 (</w:t>
            </w:r>
            <w:proofErr w:type="spellStart"/>
            <w:r w:rsidRPr="0098148D">
              <w:rPr>
                <w:rFonts w:ascii="Times New Roman" w:eastAsia="Times New Roman" w:hAnsi="Times New Roman" w:cs="Times New Roman"/>
                <w:sz w:val="28"/>
                <w:szCs w:val="20"/>
                <w:lang w:eastAsia="ru-RU"/>
              </w:rPr>
              <w:t>тыс</w:t>
            </w:r>
            <w:proofErr w:type="gramStart"/>
            <w:r w:rsidRPr="0098148D">
              <w:rPr>
                <w:rFonts w:ascii="Times New Roman" w:eastAsia="Times New Roman" w:hAnsi="Times New Roman" w:cs="Times New Roman"/>
                <w:sz w:val="28"/>
                <w:szCs w:val="20"/>
                <w:lang w:eastAsia="ru-RU"/>
              </w:rPr>
              <w:t>.р</w:t>
            </w:r>
            <w:proofErr w:type="gramEnd"/>
            <w:r w:rsidRPr="0098148D">
              <w:rPr>
                <w:rFonts w:ascii="Times New Roman" w:eastAsia="Times New Roman" w:hAnsi="Times New Roman" w:cs="Times New Roman"/>
                <w:sz w:val="28"/>
                <w:szCs w:val="20"/>
                <w:lang w:eastAsia="ru-RU"/>
              </w:rPr>
              <w:t>уб</w:t>
            </w:r>
            <w:proofErr w:type="spellEnd"/>
            <w:r w:rsidRPr="0098148D">
              <w:rPr>
                <w:rFonts w:ascii="Times New Roman" w:eastAsia="Times New Roman" w:hAnsi="Times New Roman" w:cs="Times New Roman"/>
                <w:sz w:val="28"/>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p>
        </w:tc>
      </w:tr>
      <w:tr w:rsidR="0098148D" w:rsidRPr="0098148D" w:rsidTr="00E27C44">
        <w:tc>
          <w:tcPr>
            <w:tcW w:w="56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3686"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Цель – Сохранение и развитие культуры и искусства в Шелаболихинском районе</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Министерство культуры Алтайского края, 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633,3</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1615,3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1083,0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3166,6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6798,2</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13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633,3</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val="en-US" w:eastAsia="ru-RU"/>
              </w:rPr>
              <w:t>1</w:t>
            </w:r>
            <w:r w:rsidRPr="0098148D">
              <w:rPr>
                <w:rFonts w:ascii="Times New Roman" w:eastAsia="Times New Roman" w:hAnsi="Times New Roman" w:cs="Times New Roman"/>
                <w:sz w:val="24"/>
                <w:szCs w:val="20"/>
                <w:lang w:eastAsia="ru-RU"/>
              </w:rPr>
              <w:t>615,3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1083,0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4131,6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422"/>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2666,6</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842"/>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36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Задача 1 - укрепление материально-технической базы, повышение уровня предоставляемых услуг учреждениями культуры  </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Министерство культуры Алтайского края, 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89,5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val="en-US" w:eastAsia="ru-RU"/>
              </w:rPr>
              <w:t>6</w:t>
            </w:r>
            <w:r w:rsidRPr="0098148D">
              <w:rPr>
                <w:rFonts w:ascii="Times New Roman" w:eastAsia="Times New Roman" w:hAnsi="Times New Roman" w:cs="Times New Roman"/>
                <w:sz w:val="24"/>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135,0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320,5</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25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r w:rsidRPr="0098148D">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89,5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61,0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135,0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320,5</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39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46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56"/>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color w:val="FF33CC"/>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1.1. – приобретение компьютерного оборудования для МКУК «МКЦ», структурных </w:t>
            </w:r>
            <w:r w:rsidRPr="0098148D">
              <w:rPr>
                <w:rFonts w:ascii="Times New Roman" w:eastAsia="Times New Roman" w:hAnsi="Times New Roman" w:cs="Times New Roman"/>
                <w:sz w:val="24"/>
                <w:szCs w:val="20"/>
                <w:lang w:eastAsia="ru-RU"/>
              </w:rPr>
              <w:lastRenderedPageBreak/>
              <w:t>подразделений и филиалов МКУК «МКЦ».</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Отдел по культуре и делам молодежи управления Делами </w:t>
            </w:r>
            <w:r w:rsidRPr="0098148D">
              <w:rPr>
                <w:rFonts w:ascii="Times New Roman" w:eastAsia="Times New Roman" w:hAnsi="Times New Roman" w:cs="Times New Roman"/>
                <w:sz w:val="24"/>
                <w:szCs w:val="20"/>
                <w:lang w:eastAsia="ru-RU"/>
              </w:rPr>
              <w:lastRenderedPageBreak/>
              <w:t>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74,5</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cyan"/>
                <w:lang w:eastAsia="ru-RU"/>
              </w:rPr>
            </w:pPr>
            <w:r w:rsidRPr="0098148D">
              <w:rPr>
                <w:rFonts w:ascii="Times New Roman" w:eastAsia="Times New Roman" w:hAnsi="Times New Roman" w:cs="Times New Roman"/>
                <w:sz w:val="24"/>
                <w:szCs w:val="20"/>
                <w:lang w:eastAsia="ru-RU"/>
              </w:rPr>
              <w:t>61,0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235,5</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color w:val="FF33CC"/>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74,5</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cyan"/>
                <w:lang w:eastAsia="ru-RU"/>
              </w:rPr>
            </w:pPr>
            <w:r w:rsidRPr="0098148D">
              <w:rPr>
                <w:rFonts w:ascii="Times New Roman" w:eastAsia="Times New Roman" w:hAnsi="Times New Roman" w:cs="Times New Roman"/>
                <w:sz w:val="24"/>
                <w:szCs w:val="20"/>
                <w:lang w:eastAsia="ru-RU"/>
              </w:rPr>
              <w:t>61,0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235,5</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районный </w:t>
            </w:r>
            <w:r w:rsidRPr="0098148D">
              <w:rPr>
                <w:rFonts w:ascii="Times New Roman" w:eastAsia="Times New Roman" w:hAnsi="Times New Roman" w:cs="Times New Roman"/>
                <w:sz w:val="24"/>
                <w:szCs w:val="20"/>
                <w:lang w:eastAsia="ru-RU"/>
              </w:rPr>
              <w:lastRenderedPageBreak/>
              <w:t>бюджет</w:t>
            </w:r>
          </w:p>
        </w:tc>
      </w:tr>
      <w:tr w:rsidR="0098148D" w:rsidRPr="0098148D" w:rsidTr="00E27C44">
        <w:trPr>
          <w:trHeight w:val="36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cyan"/>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1.2. –обеспечение развития и укрепления материально-технической базы муниципальных домов культуры, расположенных в населенных пунктах с числом жителей до 50 тысяч человек </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гг.</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1.3. – приобретение музыкальных инструментов, компьютерного оборудования, </w:t>
            </w:r>
            <w:proofErr w:type="spellStart"/>
            <w:r w:rsidRPr="0098148D">
              <w:rPr>
                <w:rFonts w:ascii="Times New Roman" w:eastAsia="Times New Roman" w:hAnsi="Times New Roman" w:cs="Times New Roman"/>
                <w:sz w:val="24"/>
                <w:szCs w:val="20"/>
                <w:lang w:eastAsia="ru-RU"/>
              </w:rPr>
              <w:t>презентативного</w:t>
            </w:r>
            <w:proofErr w:type="spellEnd"/>
            <w:r w:rsidRPr="0098148D">
              <w:rPr>
                <w:rFonts w:ascii="Times New Roman" w:eastAsia="Times New Roman" w:hAnsi="Times New Roman" w:cs="Times New Roman"/>
                <w:sz w:val="24"/>
                <w:szCs w:val="20"/>
                <w:lang w:eastAsia="ru-RU"/>
              </w:rPr>
              <w:t xml:space="preserve"> оборудования (интерактивное оборудование) для учреждений дополнительного образования детей </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Министерство культуры Алтайского края</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w:t>
            </w:r>
            <w:r w:rsidRPr="0098148D">
              <w:rPr>
                <w:rFonts w:ascii="Times New Roman" w:eastAsia="Times New Roman" w:hAnsi="Times New Roman" w:cs="Times New Roman"/>
                <w:sz w:val="24"/>
                <w:szCs w:val="20"/>
                <w:lang w:val="en-US" w:eastAsia="ru-RU"/>
              </w:rPr>
              <w:t>5</w:t>
            </w:r>
            <w:r w:rsidRPr="0098148D">
              <w:rPr>
                <w:rFonts w:ascii="Times New Roman" w:eastAsia="Times New Roman" w:hAnsi="Times New Roman" w:cs="Times New Roman"/>
                <w:sz w:val="24"/>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w:t>
            </w:r>
            <w:r w:rsidRPr="0098148D">
              <w:rPr>
                <w:rFonts w:ascii="Times New Roman" w:eastAsia="Times New Roman" w:hAnsi="Times New Roman" w:cs="Times New Roman"/>
                <w:sz w:val="24"/>
                <w:szCs w:val="20"/>
                <w:lang w:val="en-US" w:eastAsia="ru-RU"/>
              </w:rPr>
              <w:t>5</w:t>
            </w:r>
            <w:r w:rsidRPr="0098148D">
              <w:rPr>
                <w:rFonts w:ascii="Times New Roman" w:eastAsia="Times New Roman" w:hAnsi="Times New Roman" w:cs="Times New Roman"/>
                <w:sz w:val="24"/>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543"/>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58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4"/>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1.4. – </w:t>
            </w:r>
            <w:r w:rsidRPr="0098148D">
              <w:rPr>
                <w:rFonts w:ascii="Times New Roman" w:eastAsia="Times New Roman" w:hAnsi="Times New Roman" w:cs="Times New Roman"/>
                <w:color w:val="000000"/>
                <w:sz w:val="24"/>
                <w:szCs w:val="20"/>
                <w:lang w:eastAsia="ru-RU"/>
              </w:rPr>
              <w:t>Текущий ремонт филиалов МКУК «Многофункциональный культурный центр» Шелаболихинского района Алтайского края»</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Администрация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10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57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cyan"/>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486"/>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321"/>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1.5. – открытие сайта для МКУК </w:t>
            </w:r>
            <w:r w:rsidRPr="0098148D">
              <w:rPr>
                <w:rFonts w:ascii="Times New Roman" w:eastAsia="Times New Roman" w:hAnsi="Times New Roman" w:cs="Times New Roman"/>
                <w:sz w:val="24"/>
                <w:szCs w:val="20"/>
                <w:lang w:eastAsia="ru-RU"/>
              </w:rPr>
              <w:lastRenderedPageBreak/>
              <w:t>«Многофункциональный культурный центр» Шелаболихинского района</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lastRenderedPageBreak/>
              <w:t>2021 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Администрация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312"/>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w:t>
            </w:r>
            <w:r w:rsidRPr="0098148D">
              <w:rPr>
                <w:rFonts w:ascii="Times New Roman" w:eastAsia="Times New Roman" w:hAnsi="Times New Roman" w:cs="Times New Roman"/>
                <w:sz w:val="24"/>
                <w:szCs w:val="20"/>
                <w:lang w:eastAsia="ru-RU"/>
              </w:rPr>
              <w:lastRenderedPageBreak/>
              <w:t>й бюджет</w:t>
            </w:r>
          </w:p>
        </w:tc>
      </w:tr>
      <w:tr w:rsidR="0098148D" w:rsidRPr="0098148D" w:rsidTr="00E27C44">
        <w:trPr>
          <w:trHeight w:val="312"/>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177"/>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217"/>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36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Задача 2. Повышение доступности и качества услуг в сфере библиотечного дела</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96,74</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50,4</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92,5</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102,0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82,0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423,6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24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36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cyan"/>
                <w:lang w:eastAsia="ru-RU"/>
              </w:rPr>
            </w:pPr>
            <w:r w:rsidRPr="0098148D">
              <w:rPr>
                <w:rFonts w:ascii="Times New Roman" w:eastAsia="Times New Roman" w:hAnsi="Times New Roman" w:cs="Times New Roman"/>
                <w:sz w:val="24"/>
                <w:szCs w:val="20"/>
                <w:lang w:eastAsia="ru-RU"/>
              </w:rPr>
              <w:t>96,74</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50,4</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92,5</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102,0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82,0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423,6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  районный бюджет</w:t>
            </w:r>
          </w:p>
        </w:tc>
      </w:tr>
      <w:tr w:rsidR="0098148D" w:rsidRPr="0098148D" w:rsidTr="00E27C44">
        <w:trPr>
          <w:trHeight w:val="229"/>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36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36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729"/>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2.1- пропаганда здорового образа жизни, патриотического воспитания литературного наследия, всероссийская акция «</w:t>
            </w:r>
            <w:proofErr w:type="spellStart"/>
            <w:r w:rsidRPr="0098148D">
              <w:rPr>
                <w:rFonts w:ascii="Times New Roman" w:eastAsia="Times New Roman" w:hAnsi="Times New Roman" w:cs="Times New Roman"/>
                <w:sz w:val="24"/>
                <w:szCs w:val="20"/>
                <w:lang w:eastAsia="ru-RU"/>
              </w:rPr>
              <w:t>Библионочь</w:t>
            </w:r>
            <w:proofErr w:type="spellEnd"/>
            <w:r w:rsidRPr="0098148D">
              <w:rPr>
                <w:rFonts w:ascii="Times New Roman" w:eastAsia="Times New Roman" w:hAnsi="Times New Roman" w:cs="Times New Roman"/>
                <w:sz w:val="24"/>
                <w:szCs w:val="20"/>
                <w:lang w:eastAsia="ru-RU"/>
              </w:rPr>
              <w:t xml:space="preserve">» </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10,2</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38,2</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10,2</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38,2</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69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36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2.2. - приобретение книг, подписка журналов и газет, пополнение библиотечных фондов для </w:t>
            </w:r>
            <w:proofErr w:type="spellStart"/>
            <w:r w:rsidRPr="0098148D">
              <w:rPr>
                <w:rFonts w:ascii="Times New Roman" w:eastAsia="Times New Roman" w:hAnsi="Times New Roman" w:cs="Times New Roman"/>
                <w:sz w:val="24"/>
                <w:szCs w:val="20"/>
                <w:lang w:eastAsia="ru-RU"/>
              </w:rPr>
              <w:t>межпоселенческой</w:t>
            </w:r>
            <w:proofErr w:type="spellEnd"/>
            <w:r w:rsidRPr="0098148D">
              <w:rPr>
                <w:rFonts w:ascii="Times New Roman" w:eastAsia="Times New Roman" w:hAnsi="Times New Roman" w:cs="Times New Roman"/>
                <w:sz w:val="24"/>
                <w:szCs w:val="20"/>
                <w:lang w:eastAsia="ru-RU"/>
              </w:rPr>
              <w:t xml:space="preserve"> районной библиотечной системы </w:t>
            </w:r>
            <w:r w:rsidRPr="0098148D">
              <w:rPr>
                <w:rFonts w:ascii="Times New Roman" w:eastAsia="Times New Roman" w:hAnsi="Times New Roman" w:cs="Times New Roman"/>
                <w:sz w:val="24"/>
                <w:szCs w:val="20"/>
                <w:lang w:eastAsia="ru-RU"/>
              </w:rPr>
              <w:lastRenderedPageBreak/>
              <w:t>и сельских библиотек</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Министерство культуры Алтайского края, 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92,74</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43,4</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82,3</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378,4</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92,74</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43,4</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82,3</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378,4</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1046"/>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1236"/>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5"/>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2.3.- участие в федеральных и краевых Грантах, проектах и программах, подключение муниципальных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Крутишка, Новообинцево</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34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34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896"/>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Задача 3. Организация и проведение мероприятий, направленных на сохранение и развитие нематериального культурного наследия, популяризация деятельности в сфере сохранения культурного наследия и развития культуры и искусства</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cyan"/>
                <w:lang w:eastAsia="ru-RU"/>
              </w:rPr>
            </w:pPr>
            <w:r w:rsidRPr="0098148D">
              <w:rPr>
                <w:rFonts w:ascii="Times New Roman" w:eastAsia="Times New Roman" w:hAnsi="Times New Roman" w:cs="Times New Roman"/>
                <w:sz w:val="24"/>
                <w:szCs w:val="20"/>
                <w:lang w:eastAsia="ru-RU"/>
              </w:rPr>
              <w:t>508,4</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val="en-US" w:eastAsia="ru-RU"/>
              </w:rPr>
            </w:pPr>
            <w:r w:rsidRPr="0098148D">
              <w:rPr>
                <w:rFonts w:ascii="Times New Roman" w:eastAsia="Times New Roman" w:hAnsi="Times New Roman" w:cs="Times New Roman"/>
                <w:sz w:val="24"/>
                <w:szCs w:val="20"/>
                <w:lang w:eastAsia="ru-RU"/>
              </w:rPr>
              <w:t xml:space="preserve">  13</w:t>
            </w:r>
            <w:r w:rsidRPr="0098148D">
              <w:rPr>
                <w:rFonts w:ascii="Times New Roman" w:eastAsia="Times New Roman" w:hAnsi="Times New Roman" w:cs="Times New Roman"/>
                <w:sz w:val="24"/>
                <w:szCs w:val="20"/>
                <w:lang w:val="en-US" w:eastAsia="ru-RU"/>
              </w:rPr>
              <w:t>20</w:t>
            </w:r>
            <w:r w:rsidRPr="0098148D">
              <w:rPr>
                <w:rFonts w:ascii="Times New Roman" w:eastAsia="Times New Roman" w:hAnsi="Times New Roman" w:cs="Times New Roman"/>
                <w:sz w:val="24"/>
                <w:szCs w:val="20"/>
                <w:lang w:eastAsia="ru-RU"/>
              </w:rPr>
              <w:t>,</w:t>
            </w:r>
            <w:r w:rsidRPr="0098148D">
              <w:rPr>
                <w:rFonts w:ascii="Times New Roman" w:eastAsia="Times New Roman" w:hAnsi="Times New Roman" w:cs="Times New Roman"/>
                <w:sz w:val="24"/>
                <w:szCs w:val="20"/>
                <w:lang w:val="en-US" w:eastAsia="ru-RU"/>
              </w:rPr>
              <w:t>6</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874,6</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val="en-US" w:eastAsia="ru-RU"/>
              </w:rPr>
              <w:t>81</w:t>
            </w:r>
            <w:r w:rsidRPr="0098148D">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2894,6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cyan"/>
                <w:lang w:eastAsia="ru-RU"/>
              </w:rPr>
            </w:pPr>
            <w:r w:rsidRPr="0098148D">
              <w:rPr>
                <w:rFonts w:ascii="Times New Roman" w:eastAsia="Times New Roman" w:hAnsi="Times New Roman" w:cs="Times New Roman"/>
                <w:sz w:val="24"/>
                <w:szCs w:val="20"/>
                <w:lang w:eastAsia="ru-RU"/>
              </w:rPr>
              <w:t>508,4</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val="en-US" w:eastAsia="ru-RU"/>
              </w:rPr>
            </w:pPr>
            <w:r w:rsidRPr="0098148D">
              <w:rPr>
                <w:rFonts w:ascii="Times New Roman" w:eastAsia="Times New Roman" w:hAnsi="Times New Roman" w:cs="Times New Roman"/>
                <w:sz w:val="24"/>
                <w:szCs w:val="20"/>
                <w:lang w:val="en-US" w:eastAsia="ru-RU"/>
              </w:rPr>
              <w:t>1320</w:t>
            </w:r>
            <w:r w:rsidRPr="0098148D">
              <w:rPr>
                <w:rFonts w:ascii="Times New Roman" w:eastAsia="Times New Roman" w:hAnsi="Times New Roman" w:cs="Times New Roman"/>
                <w:sz w:val="24"/>
                <w:szCs w:val="20"/>
                <w:lang w:eastAsia="ru-RU"/>
              </w:rPr>
              <w:t>,</w:t>
            </w:r>
            <w:r w:rsidRPr="0098148D">
              <w:rPr>
                <w:rFonts w:ascii="Times New Roman" w:eastAsia="Times New Roman" w:hAnsi="Times New Roman" w:cs="Times New Roman"/>
                <w:sz w:val="24"/>
                <w:szCs w:val="20"/>
                <w:lang w:val="en-US" w:eastAsia="ru-RU"/>
              </w:rPr>
              <w:t>6</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874,6</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val="en-US" w:eastAsia="ru-RU"/>
              </w:rPr>
              <w:t>81</w:t>
            </w:r>
            <w:r w:rsidRPr="0098148D">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2894,6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darkYellow"/>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 – проведение Дней культуры Шелаболихинского района</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2021-2025 гг. </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8,7</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30,7</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8,7</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30,7</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638"/>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503"/>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3.2. – участие в </w:t>
            </w:r>
            <w:r w:rsidRPr="0098148D">
              <w:rPr>
                <w:rFonts w:ascii="Times New Roman" w:eastAsia="Times New Roman" w:hAnsi="Times New Roman" w:cs="Times New Roman"/>
                <w:sz w:val="24"/>
                <w:szCs w:val="20"/>
                <w:lang w:val="en-US" w:eastAsia="ru-RU"/>
              </w:rPr>
              <w:t>VII</w:t>
            </w:r>
            <w:r w:rsidRPr="0098148D">
              <w:rPr>
                <w:rFonts w:ascii="Times New Roman" w:eastAsia="Times New Roman" w:hAnsi="Times New Roman" w:cs="Times New Roman"/>
                <w:sz w:val="24"/>
                <w:szCs w:val="20"/>
                <w:lang w:eastAsia="ru-RU"/>
              </w:rPr>
              <w:t xml:space="preserve"> краевом фестивале вокально-хорового искусства имени Л.С. Калинкина</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2025гг.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12,0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476"/>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12,0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53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3.3. - Митинг, посвященный Дню вывода ограниченного контингента советских войск из Афганистана;</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3.4. – Масленица;     </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3.5. - Международный женский День;</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3.6 - Расширенное заседание Совета ветеранов Шелаболихинского района;</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 Мероприятие 3.7. - Торжественный Митинг, посвященный Великой Победе в ВОВ;</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3.8. - День защиты детей;</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3.9 - День</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Памяти и скорби;</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3.10. - День района, села;</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3.11. - Месячник пожилого человека;</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3.12. - День Матери;</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3.13. - Новый год;</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3.14. Крещение;</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3.15.-Открытие культурно-спортивного </w:t>
            </w:r>
            <w:r w:rsidRPr="0098148D">
              <w:rPr>
                <w:rFonts w:ascii="Times New Roman" w:eastAsia="Times New Roman" w:hAnsi="Times New Roman" w:cs="Times New Roman"/>
                <w:sz w:val="24"/>
                <w:szCs w:val="20"/>
                <w:lang w:eastAsia="ru-RU"/>
              </w:rPr>
              <w:lastRenderedPageBreak/>
              <w:t>комплекса.</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3.16 – Акция «Нам не стыдно быть русскими»;</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3.17 – День культработника</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3.18 – День России</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p w:rsidR="0098148D" w:rsidRPr="0098148D" w:rsidRDefault="0098148D" w:rsidP="0098148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503,4</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val="en-US" w:eastAsia="ru-RU"/>
              </w:rPr>
            </w:pPr>
            <w:r w:rsidRPr="0098148D">
              <w:rPr>
                <w:rFonts w:ascii="Times New Roman" w:eastAsia="Times New Roman" w:hAnsi="Times New Roman" w:cs="Times New Roman"/>
                <w:sz w:val="24"/>
                <w:szCs w:val="20"/>
                <w:lang w:eastAsia="ru-RU"/>
              </w:rPr>
              <w:t xml:space="preserve">  1</w:t>
            </w:r>
            <w:r w:rsidRPr="0098148D">
              <w:rPr>
                <w:rFonts w:ascii="Times New Roman" w:eastAsia="Times New Roman" w:hAnsi="Times New Roman" w:cs="Times New Roman"/>
                <w:sz w:val="24"/>
                <w:szCs w:val="20"/>
                <w:lang w:val="en-US" w:eastAsia="ru-RU"/>
              </w:rPr>
              <w:t>313</w:t>
            </w:r>
            <w:r w:rsidRPr="0098148D">
              <w:rPr>
                <w:rFonts w:ascii="Times New Roman" w:eastAsia="Times New Roman" w:hAnsi="Times New Roman" w:cs="Times New Roman"/>
                <w:sz w:val="24"/>
                <w:szCs w:val="20"/>
                <w:lang w:eastAsia="ru-RU"/>
              </w:rPr>
              <w:t>,</w:t>
            </w:r>
            <w:r w:rsidRPr="0098148D">
              <w:rPr>
                <w:rFonts w:ascii="Times New Roman" w:eastAsia="Times New Roman" w:hAnsi="Times New Roman" w:cs="Times New Roman"/>
                <w:sz w:val="24"/>
                <w:szCs w:val="20"/>
                <w:lang w:val="en-US" w:eastAsia="ru-RU"/>
              </w:rPr>
              <w:t>6</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863,9</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val="en-US" w:eastAsia="ru-RU"/>
              </w:rPr>
              <w:t>71</w:t>
            </w:r>
            <w:r w:rsidRPr="0098148D">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2851,9</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503,4</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w:t>
            </w:r>
            <w:r w:rsidRPr="0098148D">
              <w:rPr>
                <w:rFonts w:ascii="Times New Roman" w:eastAsia="Times New Roman" w:hAnsi="Times New Roman" w:cs="Times New Roman"/>
                <w:sz w:val="24"/>
                <w:szCs w:val="20"/>
                <w:lang w:val="en-US" w:eastAsia="ru-RU"/>
              </w:rPr>
              <w:t>313</w:t>
            </w:r>
            <w:r w:rsidRPr="0098148D">
              <w:rPr>
                <w:rFonts w:ascii="Times New Roman" w:eastAsia="Times New Roman" w:hAnsi="Times New Roman" w:cs="Times New Roman"/>
                <w:sz w:val="24"/>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863,9</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val="en-US" w:eastAsia="ru-RU"/>
              </w:rPr>
              <w:t>71</w:t>
            </w:r>
            <w:r w:rsidRPr="0098148D">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2851,9</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28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177"/>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16.</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Задача 4.- реализация мероприятий в сфере межнациональных и межконфессиональных отношений</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17.</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4.1-</w:t>
            </w:r>
          </w:p>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 День памяти и скорби российских немцев (28 августа), мастер-класс, посвященных народной культуре «Праздники бывают разные»</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2021-2025 гг. </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47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883"/>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18.</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Задача 5. Поддержка молодых дарований учреждений дополнительного образования детей, самодеятельного художественного творчества </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МКУКДО «Шелаболихинская школа искусств», </w:t>
            </w:r>
          </w:p>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val="en-US" w:eastAsia="ru-RU"/>
              </w:rPr>
            </w:pPr>
            <w:r w:rsidRPr="0098148D">
              <w:rPr>
                <w:rFonts w:ascii="Times New Roman" w:eastAsia="Times New Roman" w:hAnsi="Times New Roman" w:cs="Times New Roman"/>
                <w:sz w:val="24"/>
                <w:szCs w:val="20"/>
                <w:lang w:eastAsia="ru-RU"/>
              </w:rPr>
              <w:t>94,7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78,0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270,7</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78,0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270,7</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56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darkYellow"/>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darkYellow"/>
                <w:lang w:val="en-US"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43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19.</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5.1. - творческие встречи писателей и поэтов литературного творческого </w:t>
            </w:r>
            <w:r w:rsidRPr="0098148D">
              <w:rPr>
                <w:rFonts w:ascii="Times New Roman" w:eastAsia="Times New Roman" w:hAnsi="Times New Roman" w:cs="Times New Roman"/>
                <w:sz w:val="24"/>
                <w:szCs w:val="20"/>
                <w:lang w:eastAsia="ru-RU"/>
              </w:rPr>
              <w:lastRenderedPageBreak/>
              <w:t>объединения «Берег»</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Отдел по культуре и делам молодежи управления Делами </w:t>
            </w:r>
            <w:r w:rsidRPr="0098148D">
              <w:rPr>
                <w:rFonts w:ascii="Times New Roman" w:eastAsia="Times New Roman" w:hAnsi="Times New Roman" w:cs="Times New Roman"/>
                <w:sz w:val="24"/>
                <w:szCs w:val="20"/>
                <w:lang w:eastAsia="ru-RU"/>
              </w:rPr>
              <w:lastRenderedPageBreak/>
              <w:t>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21,0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21,0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районный </w:t>
            </w:r>
            <w:r w:rsidRPr="0098148D">
              <w:rPr>
                <w:rFonts w:ascii="Times New Roman" w:eastAsia="Times New Roman" w:hAnsi="Times New Roman" w:cs="Times New Roman"/>
                <w:sz w:val="24"/>
                <w:szCs w:val="20"/>
                <w:lang w:eastAsia="ru-RU"/>
              </w:rPr>
              <w:lastRenderedPageBreak/>
              <w:t>бюджет</w:t>
            </w:r>
          </w:p>
        </w:tc>
      </w:tr>
      <w:tr w:rsidR="0098148D" w:rsidRPr="0098148D" w:rsidTr="00E27C44">
        <w:trPr>
          <w:trHeight w:val="353"/>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272"/>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5.2. - издание сборников самодеятельных поэтов и писателей Шелаболихинского района</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598"/>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217"/>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21.</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5.3. - участие в молодежных Дельфийских играх</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22.</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5.4. - участие в ежегодном краевом конкурсе профессионального мастерства на звание «Лучший работник культуры года»</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557"/>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53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w:t>
            </w:r>
          </w:p>
        </w:tc>
        <w:tc>
          <w:tcPr>
            <w:tcW w:w="3686" w:type="dxa"/>
            <w:vMerge w:val="restart"/>
            <w:tcBorders>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5.5. – участие в краевых межрайонных фестивалях, конкурсах, выставок </w:t>
            </w:r>
            <w:r w:rsidRPr="0098148D">
              <w:rPr>
                <w:rFonts w:ascii="Times New Roman" w:eastAsia="Times New Roman" w:hAnsi="Times New Roman" w:cs="Times New Roman"/>
                <w:sz w:val="24"/>
                <w:szCs w:val="20"/>
                <w:lang w:eastAsia="ru-RU"/>
              </w:rPr>
              <w:lastRenderedPageBreak/>
              <w:t>народного творчества, краевом марафоне культурных событий муниципальных учреждений культуры «Соседи»;</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«Культпоход»;</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фестиваль современного эстрадного танца «Ступени», г. Барнаул;</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фестиваль Советской песни, г. Новоалтайск;</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фестиваль казачьей песни «Казачья вольница», г. Камень-на-Оби.</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Отдел по культуре и делам молодежи управления Делами </w:t>
            </w:r>
            <w:r w:rsidRPr="0098148D">
              <w:rPr>
                <w:rFonts w:ascii="Times New Roman" w:eastAsia="Times New Roman" w:hAnsi="Times New Roman" w:cs="Times New Roman"/>
                <w:sz w:val="24"/>
                <w:szCs w:val="20"/>
                <w:lang w:eastAsia="ru-RU"/>
              </w:rPr>
              <w:lastRenderedPageBreak/>
              <w:t>Администрации района</w:t>
            </w:r>
          </w:p>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МКУКДО «Шелаболихинская школа искусств», </w:t>
            </w:r>
          </w:p>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lastRenderedPageBreak/>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75,7</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cyan"/>
                <w:lang w:eastAsia="ru-RU"/>
              </w:rPr>
            </w:pPr>
            <w:r w:rsidRPr="0098148D">
              <w:rPr>
                <w:rFonts w:ascii="Times New Roman" w:eastAsia="Times New Roman" w:hAnsi="Times New Roman" w:cs="Times New Roman"/>
                <w:sz w:val="24"/>
                <w:szCs w:val="20"/>
                <w:lang w:eastAsia="ru-RU"/>
              </w:rPr>
              <w:t>35,7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75,7</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районный </w:t>
            </w:r>
            <w:r w:rsidRPr="0098148D">
              <w:rPr>
                <w:rFonts w:ascii="Times New Roman" w:eastAsia="Times New Roman" w:hAnsi="Times New Roman" w:cs="Times New Roman"/>
                <w:sz w:val="24"/>
                <w:szCs w:val="20"/>
                <w:lang w:eastAsia="ru-RU"/>
              </w:rPr>
              <w:lastRenderedPageBreak/>
              <w:t>бюджет</w:t>
            </w:r>
          </w:p>
        </w:tc>
      </w:tr>
      <w:tr w:rsidR="0098148D" w:rsidRPr="0098148D" w:rsidTr="00E27C44">
        <w:trPr>
          <w:trHeight w:val="666"/>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47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24.</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5.6. – участие   краевых </w:t>
            </w:r>
            <w:proofErr w:type="gramStart"/>
            <w:r w:rsidRPr="0098148D">
              <w:rPr>
                <w:rFonts w:ascii="Times New Roman" w:eastAsia="Times New Roman" w:hAnsi="Times New Roman" w:cs="Times New Roman"/>
                <w:sz w:val="24"/>
                <w:szCs w:val="20"/>
                <w:lang w:eastAsia="ru-RU"/>
              </w:rPr>
              <w:t>семинарах</w:t>
            </w:r>
            <w:proofErr w:type="gramEnd"/>
            <w:r w:rsidRPr="0098148D">
              <w:rPr>
                <w:rFonts w:ascii="Times New Roman" w:eastAsia="Times New Roman" w:hAnsi="Times New Roman" w:cs="Times New Roman"/>
                <w:sz w:val="24"/>
                <w:szCs w:val="20"/>
                <w:lang w:eastAsia="ru-RU"/>
              </w:rPr>
              <w:t>, совещаниях, курсах переподготовки</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r>
      <w:tr w:rsidR="0098148D" w:rsidRPr="0098148D" w:rsidTr="00E27C44">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611"/>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53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r>
      <w:tr w:rsidR="0098148D" w:rsidRPr="0098148D" w:rsidTr="00E27C44">
        <w:trPr>
          <w:trHeight w:val="180"/>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25.</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Задача 6. Повышение доступности и качества музейных услуг и работ, пропаганда прикладного искусства </w:t>
            </w:r>
          </w:p>
          <w:p w:rsidR="0098148D" w:rsidRPr="0098148D" w:rsidRDefault="0098148D" w:rsidP="0098148D">
            <w:pPr>
              <w:spacing w:after="0" w:line="240" w:lineRule="auto"/>
              <w:jc w:val="both"/>
              <w:rPr>
                <w:rFonts w:ascii="Times New Roman" w:eastAsia="Times New Roman" w:hAnsi="Times New Roman" w:cs="Times New Roman"/>
                <w:sz w:val="24"/>
                <w:szCs w:val="20"/>
                <w:highlight w:val="yellow"/>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r w:rsidRPr="0098148D">
              <w:rPr>
                <w:rFonts w:ascii="Times New Roman" w:eastAsia="Times New Roman" w:hAnsi="Times New Roman" w:cs="Times New Roman"/>
                <w:sz w:val="24"/>
                <w:szCs w:val="20"/>
                <w:lang w:eastAsia="ru-RU"/>
              </w:rPr>
              <w:t>11,16</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16,1</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18,0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62,16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18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r w:rsidRPr="0098148D">
              <w:rPr>
                <w:rFonts w:ascii="Times New Roman" w:eastAsia="Times New Roman" w:hAnsi="Times New Roman" w:cs="Times New Roman"/>
                <w:sz w:val="24"/>
                <w:szCs w:val="20"/>
                <w:lang w:eastAsia="ru-RU"/>
              </w:rPr>
              <w:t>11,16</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16,1</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18,0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62,16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66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693"/>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180"/>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26.</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6.1- </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 «Ночь в музее»</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480"/>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81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338"/>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391"/>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27.</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6.2 – участие в федеральных и краевых Грантах, проектах и конкурсах</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59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8,0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бюджет</w:t>
            </w:r>
          </w:p>
        </w:tc>
      </w:tr>
      <w:tr w:rsidR="0098148D" w:rsidRPr="0098148D" w:rsidTr="00E27C44">
        <w:trPr>
          <w:trHeight w:val="339"/>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283"/>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5"/>
        </w:trPr>
        <w:tc>
          <w:tcPr>
            <w:tcW w:w="567" w:type="dxa"/>
            <w:vMerge w:val="restart"/>
            <w:tcBorders>
              <w:top w:val="single" w:sz="4" w:space="0" w:color="auto"/>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28.</w:t>
            </w:r>
          </w:p>
        </w:tc>
        <w:tc>
          <w:tcPr>
            <w:tcW w:w="3686" w:type="dxa"/>
            <w:vMerge w:val="restart"/>
            <w:tcBorders>
              <w:top w:val="single" w:sz="4" w:space="0" w:color="auto"/>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6.3 – изготовление информационных надписей на объекты культурного наследия регионального значения</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2021-2022 гг.</w:t>
            </w:r>
          </w:p>
        </w:tc>
        <w:tc>
          <w:tcPr>
            <w:tcW w:w="2835" w:type="dxa"/>
            <w:vMerge w:val="restart"/>
            <w:tcBorders>
              <w:top w:val="single" w:sz="4" w:space="0" w:color="auto"/>
              <w:left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6,16</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12,1</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3,9</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27,16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405"/>
        </w:trPr>
        <w:tc>
          <w:tcPr>
            <w:tcW w:w="567"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p>
        </w:tc>
        <w:tc>
          <w:tcPr>
            <w:tcW w:w="3686"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6,16</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12,1</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3,9</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27,16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бюджет</w:t>
            </w:r>
          </w:p>
        </w:tc>
      </w:tr>
      <w:tr w:rsidR="0098148D" w:rsidRPr="0098148D" w:rsidTr="00E27C44">
        <w:trPr>
          <w:trHeight w:val="405"/>
        </w:trPr>
        <w:tc>
          <w:tcPr>
            <w:tcW w:w="567"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color w:val="00B050"/>
                <w:sz w:val="28"/>
                <w:szCs w:val="20"/>
                <w:lang w:eastAsia="ru-RU"/>
              </w:rPr>
            </w:pPr>
          </w:p>
        </w:tc>
        <w:tc>
          <w:tcPr>
            <w:tcW w:w="3686"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color w:val="00B050"/>
                <w:sz w:val="24"/>
                <w:szCs w:val="20"/>
                <w:lang w:eastAsia="ru-RU"/>
              </w:rPr>
            </w:pPr>
          </w:p>
        </w:tc>
        <w:tc>
          <w:tcPr>
            <w:tcW w:w="851"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color w:val="00B050"/>
                <w:sz w:val="24"/>
                <w:szCs w:val="20"/>
                <w:lang w:eastAsia="ru-RU"/>
              </w:rPr>
            </w:pPr>
          </w:p>
        </w:tc>
        <w:tc>
          <w:tcPr>
            <w:tcW w:w="2835" w:type="dxa"/>
            <w:vMerge/>
            <w:tcBorders>
              <w:left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color w:val="00B050"/>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color w:val="00B050"/>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405"/>
        </w:trPr>
        <w:tc>
          <w:tcPr>
            <w:tcW w:w="567" w:type="dxa"/>
            <w:vMerge/>
            <w:tcBorders>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color w:val="00B050"/>
                <w:sz w:val="28"/>
                <w:szCs w:val="20"/>
                <w:lang w:eastAsia="ru-RU"/>
              </w:rPr>
            </w:pPr>
          </w:p>
        </w:tc>
        <w:tc>
          <w:tcPr>
            <w:tcW w:w="3686" w:type="dxa"/>
            <w:vMerge/>
            <w:tcBorders>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color w:val="00B050"/>
                <w:sz w:val="24"/>
                <w:szCs w:val="20"/>
                <w:lang w:eastAsia="ru-RU"/>
              </w:rPr>
            </w:pPr>
          </w:p>
        </w:tc>
        <w:tc>
          <w:tcPr>
            <w:tcW w:w="851" w:type="dxa"/>
            <w:vMerge/>
            <w:tcBorders>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color w:val="00B050"/>
                <w:sz w:val="24"/>
                <w:szCs w:val="20"/>
                <w:lang w:eastAsia="ru-RU"/>
              </w:rPr>
            </w:pPr>
          </w:p>
        </w:tc>
        <w:tc>
          <w:tcPr>
            <w:tcW w:w="2835" w:type="dxa"/>
            <w:vMerge/>
            <w:tcBorders>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color w:val="00B050"/>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5"/>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29.</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highlight w:val="yellow"/>
                <w:lang w:eastAsia="ru-RU"/>
              </w:rPr>
            </w:pPr>
            <w:r w:rsidRPr="0098148D">
              <w:rPr>
                <w:rFonts w:ascii="Times New Roman" w:eastAsia="Times New Roman" w:hAnsi="Times New Roman" w:cs="Times New Roman"/>
                <w:sz w:val="24"/>
                <w:szCs w:val="20"/>
                <w:lang w:eastAsia="ru-RU"/>
              </w:rPr>
              <w:t xml:space="preserve">Задача 7. Обеспечение сохранности культурного наследия </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36,0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2705,6</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val="en-US" w:eastAsia="ru-RU"/>
              </w:rPr>
              <w:t>9</w:t>
            </w:r>
            <w:r w:rsidRPr="0098148D">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2781,6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всего: </w:t>
            </w:r>
          </w:p>
        </w:tc>
      </w:tr>
      <w:tr w:rsidR="0098148D" w:rsidRPr="0098148D" w:rsidTr="00E27C44">
        <w:trPr>
          <w:trHeight w:val="40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36,0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w:t>
            </w:r>
            <w:r w:rsidRPr="0098148D">
              <w:rPr>
                <w:rFonts w:ascii="Times New Roman" w:eastAsia="Times New Roman" w:hAnsi="Times New Roman" w:cs="Times New Roman"/>
                <w:sz w:val="24"/>
                <w:szCs w:val="20"/>
                <w:lang w:val="en-US" w:eastAsia="ru-RU"/>
              </w:rPr>
              <w:t>9</w:t>
            </w:r>
            <w:r w:rsidRPr="0098148D">
              <w:rPr>
                <w:rFonts w:ascii="Times New Roman" w:eastAsia="Times New Roman" w:hAnsi="Times New Roman" w:cs="Times New Roman"/>
                <w:sz w:val="24"/>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val="en-US" w:eastAsia="ru-RU"/>
              </w:rPr>
              <w:t>9</w:t>
            </w:r>
            <w:r w:rsidRPr="0098148D">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115,0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бюджет</w:t>
            </w:r>
          </w:p>
        </w:tc>
      </w:tr>
      <w:tr w:rsidR="0098148D" w:rsidRPr="0098148D" w:rsidTr="00E27C44">
        <w:trPr>
          <w:trHeight w:val="40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2666,6</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40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611"/>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30.</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Мероприятие 7.1 – текущий ремонт и благоустройство территорий объектов </w:t>
            </w:r>
            <w:proofErr w:type="gramStart"/>
            <w:r w:rsidRPr="0098148D">
              <w:rPr>
                <w:rFonts w:ascii="Times New Roman" w:eastAsia="Times New Roman" w:hAnsi="Times New Roman" w:cs="Times New Roman"/>
                <w:sz w:val="24"/>
                <w:szCs w:val="20"/>
                <w:lang w:eastAsia="ru-RU"/>
              </w:rPr>
              <w:t>культурного</w:t>
            </w:r>
            <w:proofErr w:type="gramEnd"/>
            <w:r w:rsidRPr="0098148D">
              <w:rPr>
                <w:rFonts w:ascii="Times New Roman" w:eastAsia="Times New Roman" w:hAnsi="Times New Roman" w:cs="Times New Roman"/>
                <w:sz w:val="24"/>
                <w:szCs w:val="20"/>
                <w:lang w:eastAsia="ru-RU"/>
              </w:rPr>
              <w:t xml:space="preserve"> наследия-памятников Великой Отечественной войны</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p w:rsidR="0098148D" w:rsidRPr="0098148D" w:rsidRDefault="0098148D" w:rsidP="0098148D">
            <w:pPr>
              <w:spacing w:after="0" w:line="240" w:lineRule="auto"/>
              <w:rPr>
                <w:rFonts w:ascii="Times New Roman" w:eastAsia="Times New Roman" w:hAnsi="Times New Roman" w:cs="Times New Roman"/>
                <w:sz w:val="24"/>
                <w:szCs w:val="20"/>
                <w:lang w:val="en-US" w:eastAsia="ru-RU"/>
              </w:rPr>
            </w:pPr>
            <w:r w:rsidRPr="0098148D">
              <w:rPr>
                <w:rFonts w:ascii="Times New Roman" w:eastAsia="Times New Roman" w:hAnsi="Times New Roman" w:cs="Times New Roman"/>
                <w:sz w:val="24"/>
                <w:szCs w:val="20"/>
                <w:lang w:val="en-US" w:eastAsia="ru-RU"/>
              </w:rPr>
              <w:t xml:space="preserve"> </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Администрация района Отдел по культуре и делам молодежи управления Делами Администрации района</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Сельские поселения</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2696,6</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2761,6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405"/>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30,0</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95,0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бюджет</w:t>
            </w:r>
          </w:p>
        </w:tc>
      </w:tr>
      <w:tr w:rsidR="0098148D" w:rsidRPr="0098148D" w:rsidTr="00E27C44">
        <w:trPr>
          <w:trHeight w:val="502"/>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2666,6</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503"/>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5"/>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31.</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7.2 -сохранение, возрождение и развитие художественных промыслов и ремесел</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всего: </w:t>
            </w:r>
          </w:p>
        </w:tc>
      </w:tr>
      <w:tr w:rsidR="0098148D" w:rsidRPr="0098148D" w:rsidTr="00E27C44">
        <w:trPr>
          <w:trHeight w:val="696"/>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4,0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val="en-US" w:eastAsia="ru-RU"/>
              </w:rPr>
            </w:pPr>
            <w:r w:rsidRPr="0098148D">
              <w:rPr>
                <w:rFonts w:ascii="Times New Roman" w:eastAsia="Times New Roman" w:hAnsi="Times New Roman" w:cs="Times New Roman"/>
                <w:sz w:val="24"/>
                <w:szCs w:val="20"/>
                <w:lang w:eastAsia="ru-RU"/>
              </w:rPr>
              <w:t>районный</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proofErr w:type="spellStart"/>
            <w:r w:rsidRPr="0098148D">
              <w:rPr>
                <w:rFonts w:ascii="Times New Roman" w:eastAsia="Times New Roman" w:hAnsi="Times New Roman" w:cs="Times New Roman"/>
                <w:sz w:val="24"/>
                <w:szCs w:val="20"/>
                <w:lang w:val="en-US" w:eastAsia="ru-RU"/>
              </w:rPr>
              <w:t>бюджет</w:t>
            </w:r>
            <w:proofErr w:type="spellEnd"/>
          </w:p>
        </w:tc>
      </w:tr>
      <w:tr w:rsidR="0098148D" w:rsidRPr="0098148D" w:rsidTr="00E27C44">
        <w:trPr>
          <w:trHeight w:val="696"/>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бюджет</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4"/>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32.</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color w:val="000000"/>
                <w:sz w:val="24"/>
                <w:szCs w:val="20"/>
                <w:lang w:eastAsia="ru-RU"/>
              </w:rPr>
              <w:t>Мероприятие 7. 3. Разработка проектов границ территорий и зон охраны объектов культурного наследи</w:t>
            </w:r>
            <w:proofErr w:type="gramStart"/>
            <w:r w:rsidRPr="0098148D">
              <w:rPr>
                <w:rFonts w:ascii="Times New Roman" w:eastAsia="Times New Roman" w:hAnsi="Times New Roman" w:cs="Times New Roman"/>
                <w:color w:val="000000"/>
                <w:sz w:val="24"/>
                <w:szCs w:val="20"/>
                <w:lang w:eastAsia="ru-RU"/>
              </w:rPr>
              <w:t>я</w:t>
            </w:r>
            <w:r w:rsidRPr="0098148D">
              <w:rPr>
                <w:rFonts w:ascii="Times New Roman" w:eastAsia="Times New Roman" w:hAnsi="Times New Roman" w:cs="Times New Roman"/>
                <w:sz w:val="24"/>
                <w:szCs w:val="20"/>
                <w:lang w:eastAsia="ru-RU"/>
              </w:rPr>
              <w:t>-</w:t>
            </w:r>
            <w:proofErr w:type="gramEnd"/>
            <w:r w:rsidRPr="0098148D">
              <w:rPr>
                <w:rFonts w:ascii="Times New Roman" w:eastAsia="Times New Roman" w:hAnsi="Times New Roman" w:cs="Times New Roman"/>
                <w:sz w:val="24"/>
                <w:szCs w:val="20"/>
                <w:lang w:eastAsia="ru-RU"/>
              </w:rPr>
              <w:t xml:space="preserve"> оформление объектов культурного наследия в собственность   ( межевание земельного участка, расчет за составление сметной документации, авторский надзор, проверка достоверности)</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i/>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всего: </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i/>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бюджет</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w:t>
            </w:r>
          </w:p>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бюджет</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4"/>
        </w:trPr>
        <w:tc>
          <w:tcPr>
            <w:tcW w:w="567" w:type="dxa"/>
            <w:vMerge w:val="restart"/>
            <w:tcBorders>
              <w:top w:val="single" w:sz="4" w:space="0" w:color="auto"/>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33.</w:t>
            </w:r>
          </w:p>
        </w:tc>
        <w:tc>
          <w:tcPr>
            <w:tcW w:w="3686" w:type="dxa"/>
            <w:vMerge w:val="restart"/>
            <w:tcBorders>
              <w:top w:val="single" w:sz="4" w:space="0" w:color="auto"/>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Задача 8. Создание условий для развития местного традиционного народного художественного творчества в </w:t>
            </w:r>
            <w:r w:rsidRPr="0098148D">
              <w:rPr>
                <w:rFonts w:ascii="Times New Roman" w:eastAsia="Times New Roman" w:hAnsi="Times New Roman" w:cs="Times New Roman"/>
                <w:sz w:val="24"/>
                <w:szCs w:val="20"/>
                <w:lang w:eastAsia="ru-RU"/>
              </w:rPr>
              <w:lastRenderedPageBreak/>
              <w:t>сельских поселениях</w:t>
            </w:r>
          </w:p>
        </w:tc>
        <w:tc>
          <w:tcPr>
            <w:tcW w:w="851" w:type="dxa"/>
            <w:vMerge w:val="restart"/>
            <w:tcBorders>
              <w:top w:val="single" w:sz="4" w:space="0" w:color="auto"/>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lastRenderedPageBreak/>
              <w:t>2021-</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2025 гг. </w:t>
            </w:r>
          </w:p>
        </w:tc>
        <w:tc>
          <w:tcPr>
            <w:tcW w:w="2835" w:type="dxa"/>
            <w:vMerge w:val="restart"/>
            <w:tcBorders>
              <w:top w:val="single" w:sz="4" w:space="0" w:color="auto"/>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Сельские поселения</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yellow"/>
                <w:lang w:eastAsia="ru-RU"/>
              </w:rPr>
            </w:pPr>
            <w:r w:rsidRPr="0098148D">
              <w:rPr>
                <w:rFonts w:ascii="Times New Roman" w:eastAsia="Times New Roman" w:hAnsi="Times New Roman" w:cs="Times New Roman"/>
                <w:sz w:val="24"/>
                <w:szCs w:val="20"/>
                <w:lang w:eastAsia="ru-RU"/>
              </w:rPr>
              <w:t>6,0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36,0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404"/>
        </w:trPr>
        <w:tc>
          <w:tcPr>
            <w:tcW w:w="567" w:type="dxa"/>
            <w:vMerge/>
            <w:tcBorders>
              <w:left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left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highlight w:val="darkYellow"/>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6,0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36,0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404"/>
        </w:trPr>
        <w:tc>
          <w:tcPr>
            <w:tcW w:w="567" w:type="dxa"/>
            <w:vMerge/>
            <w:tcBorders>
              <w:left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left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404"/>
        </w:trPr>
        <w:tc>
          <w:tcPr>
            <w:tcW w:w="567" w:type="dxa"/>
            <w:vMerge/>
            <w:tcBorders>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4"/>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32" w:hanging="32"/>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34.</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8.1. Поощрение деятельности сельсоветов по развитию местного традиционного народного художественного творчества в сельских поселениях</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Сельские поселения</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11,0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11,0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краевой бюджет</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r w:rsidR="0098148D" w:rsidRPr="0098148D" w:rsidTr="00E27C44">
        <w:trPr>
          <w:trHeight w:val="404"/>
        </w:trPr>
        <w:tc>
          <w:tcPr>
            <w:tcW w:w="56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35.</w:t>
            </w:r>
          </w:p>
        </w:tc>
        <w:tc>
          <w:tcPr>
            <w:tcW w:w="3686"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Мероприятие 8.2. Юбилеи сел:</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 300 лет Иня;</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 лет Ивановка;</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100 лет </w:t>
            </w:r>
            <w:proofErr w:type="gramStart"/>
            <w:r w:rsidRPr="0098148D">
              <w:rPr>
                <w:rFonts w:ascii="Times New Roman" w:eastAsia="Times New Roman" w:hAnsi="Times New Roman" w:cs="Times New Roman"/>
                <w:sz w:val="24"/>
                <w:szCs w:val="20"/>
                <w:lang w:eastAsia="ru-RU"/>
              </w:rPr>
              <w:t>Подгорное</w:t>
            </w:r>
            <w:proofErr w:type="gramEnd"/>
            <w:r w:rsidRPr="0098148D">
              <w:rPr>
                <w:rFonts w:ascii="Times New Roman" w:eastAsia="Times New Roman" w:hAnsi="Times New Roman" w:cs="Times New Roman"/>
                <w:sz w:val="24"/>
                <w:szCs w:val="20"/>
                <w:lang w:eastAsia="ru-RU"/>
              </w:rPr>
              <w:t>;</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100 лет </w:t>
            </w:r>
            <w:proofErr w:type="spellStart"/>
            <w:r w:rsidRPr="0098148D">
              <w:rPr>
                <w:rFonts w:ascii="Times New Roman" w:eastAsia="Times New Roman" w:hAnsi="Times New Roman" w:cs="Times New Roman"/>
                <w:sz w:val="24"/>
                <w:szCs w:val="20"/>
                <w:lang w:eastAsia="ru-RU"/>
              </w:rPr>
              <w:t>Новоселовка</w:t>
            </w:r>
            <w:proofErr w:type="spellEnd"/>
            <w:r w:rsidRPr="0098148D">
              <w:rPr>
                <w:rFonts w:ascii="Times New Roman" w:eastAsia="Times New Roman" w:hAnsi="Times New Roman" w:cs="Times New Roman"/>
                <w:sz w:val="24"/>
                <w:szCs w:val="20"/>
                <w:lang w:eastAsia="ru-RU"/>
              </w:rPr>
              <w:t>.</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2022: 275 лет Шелаболиха.</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2023: 90 лет </w:t>
            </w:r>
            <w:proofErr w:type="spellStart"/>
            <w:r w:rsidRPr="0098148D">
              <w:rPr>
                <w:rFonts w:ascii="Times New Roman" w:eastAsia="Times New Roman" w:hAnsi="Times New Roman" w:cs="Times New Roman"/>
                <w:sz w:val="24"/>
                <w:szCs w:val="20"/>
                <w:lang w:eastAsia="ru-RU"/>
              </w:rPr>
              <w:t>Чайкино</w:t>
            </w:r>
            <w:proofErr w:type="spellEnd"/>
            <w:r w:rsidRPr="0098148D">
              <w:rPr>
                <w:rFonts w:ascii="Times New Roman" w:eastAsia="Times New Roman" w:hAnsi="Times New Roman" w:cs="Times New Roman"/>
                <w:sz w:val="24"/>
                <w:szCs w:val="20"/>
                <w:lang w:eastAsia="ru-RU"/>
              </w:rPr>
              <w:t>.</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2024: 110 лет Крутишка.</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2025: 280 лет Киприно;</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280 лет Новообинцево;</w:t>
            </w:r>
          </w:p>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275 лет Селезнево.</w:t>
            </w:r>
          </w:p>
        </w:tc>
        <w:tc>
          <w:tcPr>
            <w:tcW w:w="85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2021-2025 гг.</w:t>
            </w:r>
          </w:p>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Администрация района,</w:t>
            </w:r>
          </w:p>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 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всего:</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25,0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районный бюджет</w:t>
            </w: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 xml:space="preserve">краевой </w:t>
            </w:r>
          </w:p>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бюджет</w:t>
            </w:r>
          </w:p>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r>
      <w:tr w:rsidR="0098148D" w:rsidRPr="0098148D" w:rsidTr="00E27C44">
        <w:trPr>
          <w:trHeight w:val="404"/>
        </w:trPr>
        <w:tc>
          <w:tcPr>
            <w:tcW w:w="56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28" w:lineRule="auto"/>
              <w:jc w:val="both"/>
              <w:rPr>
                <w:rFonts w:ascii="Times New Roman" w:eastAsia="Times New Roman" w:hAnsi="Times New Roman" w:cs="Times New Roman"/>
                <w:sz w:val="24"/>
                <w:szCs w:val="20"/>
                <w:lang w:eastAsia="ru-RU"/>
              </w:rPr>
            </w:pPr>
            <w:r w:rsidRPr="0098148D">
              <w:rPr>
                <w:rFonts w:ascii="Times New Roman" w:eastAsia="Times New Roman" w:hAnsi="Times New Roman" w:cs="Times New Roman"/>
                <w:sz w:val="24"/>
                <w:szCs w:val="20"/>
                <w:lang w:eastAsia="ru-RU"/>
              </w:rPr>
              <w:t>федеральный бюджет</w:t>
            </w:r>
          </w:p>
        </w:tc>
      </w:tr>
    </w:tbl>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roofErr w:type="spellStart"/>
      <w:r w:rsidRPr="0098148D">
        <w:rPr>
          <w:rFonts w:ascii="Times New Roman" w:eastAsia="Times New Roman" w:hAnsi="Times New Roman" w:cs="Times New Roman"/>
          <w:sz w:val="28"/>
          <w:szCs w:val="20"/>
          <w:lang w:eastAsia="ru-RU"/>
        </w:rPr>
        <w:t>и.о</w:t>
      </w:r>
      <w:proofErr w:type="spellEnd"/>
      <w:r w:rsidRPr="0098148D">
        <w:rPr>
          <w:rFonts w:ascii="Times New Roman" w:eastAsia="Times New Roman" w:hAnsi="Times New Roman" w:cs="Times New Roman"/>
          <w:sz w:val="28"/>
          <w:szCs w:val="20"/>
          <w:lang w:eastAsia="ru-RU"/>
        </w:rPr>
        <w:t>. заведующего отделом по культуре и делам молодежи</w:t>
      </w:r>
      <w:r w:rsidRPr="0098148D">
        <w:rPr>
          <w:rFonts w:ascii="Times New Roman" w:eastAsia="Times New Roman" w:hAnsi="Times New Roman" w:cs="Times New Roman"/>
          <w:sz w:val="28"/>
          <w:szCs w:val="20"/>
          <w:lang w:eastAsia="ru-RU"/>
        </w:rPr>
        <w:tab/>
        <w:t xml:space="preserve">                                                                        </w:t>
      </w: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управления Делами Администрации района                                                                                                                   О.В. Старцева</w:t>
      </w:r>
    </w:p>
    <w:p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bookmarkEnd w:id="2"/>
    <w:p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Приложение 2</w:t>
      </w:r>
    </w:p>
    <w:p w:rsidR="0098148D" w:rsidRPr="0098148D" w:rsidRDefault="0098148D" w:rsidP="0098148D">
      <w:pPr>
        <w:tabs>
          <w:tab w:val="left" w:pos="13325"/>
        </w:tabs>
        <w:spacing w:after="0" w:line="240" w:lineRule="auto"/>
        <w:ind w:firstLine="1275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rsidR="0098148D" w:rsidRPr="0098148D" w:rsidRDefault="0098148D" w:rsidP="0098148D">
      <w:pPr>
        <w:spacing w:after="0" w:line="240" w:lineRule="auto"/>
        <w:rPr>
          <w:rFonts w:ascii="Times New Roman" w:eastAsia="Times New Roman" w:hAnsi="Times New Roman" w:cs="Times New Roman"/>
          <w:b/>
          <w:sz w:val="28"/>
          <w:szCs w:val="20"/>
          <w:lang w:eastAsia="ru-RU"/>
        </w:rPr>
      </w:pPr>
      <w:r w:rsidRPr="0098148D">
        <w:rPr>
          <w:rFonts w:ascii="Times New Roman" w:eastAsia="Times New Roman" w:hAnsi="Times New Roman" w:cs="Times New Roman"/>
          <w:sz w:val="28"/>
          <w:szCs w:val="20"/>
          <w:lang w:eastAsia="ru-RU"/>
        </w:rPr>
        <w:t xml:space="preserve">                                                                                                                                                                                                                                                                             </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Объем </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финансовых ресурсов, необходимых для реализации Программы</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bl>
      <w:tblPr>
        <w:tblW w:w="0" w:type="auto"/>
        <w:tblLayout w:type="fixed"/>
        <w:tblLook w:val="0000" w:firstRow="0" w:lastRow="0" w:firstColumn="0" w:lastColumn="0" w:noHBand="0" w:noVBand="0"/>
      </w:tblPr>
      <w:tblGrid>
        <w:gridCol w:w="3292"/>
        <w:gridCol w:w="1636"/>
        <w:gridCol w:w="1984"/>
        <w:gridCol w:w="1843"/>
        <w:gridCol w:w="1701"/>
        <w:gridCol w:w="1985"/>
        <w:gridCol w:w="2551"/>
      </w:tblGrid>
      <w:tr w:rsidR="0098148D" w:rsidRPr="0098148D" w:rsidTr="00E27C44">
        <w:trPr>
          <w:trHeight w:val="440"/>
        </w:trPr>
        <w:tc>
          <w:tcPr>
            <w:tcW w:w="32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Источники и направления расходов </w:t>
            </w:r>
          </w:p>
        </w:tc>
        <w:tc>
          <w:tcPr>
            <w:tcW w:w="11700" w:type="dxa"/>
            <w:gridSpan w:val="6"/>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Сумма расходов, тыс. руб.</w:t>
            </w:r>
          </w:p>
        </w:tc>
      </w:tr>
      <w:tr w:rsidR="0098148D" w:rsidRPr="0098148D" w:rsidTr="00E27C44">
        <w:trPr>
          <w:trHeight w:val="332"/>
        </w:trPr>
        <w:tc>
          <w:tcPr>
            <w:tcW w:w="32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 г.</w:t>
            </w:r>
          </w:p>
        </w:tc>
        <w:tc>
          <w:tcPr>
            <w:tcW w:w="198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 г.</w:t>
            </w:r>
          </w:p>
        </w:tc>
        <w:tc>
          <w:tcPr>
            <w:tcW w:w="184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2023 г.</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2024 г.</w:t>
            </w:r>
          </w:p>
        </w:tc>
        <w:tc>
          <w:tcPr>
            <w:tcW w:w="198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2025 г.</w:t>
            </w:r>
          </w:p>
        </w:tc>
        <w:tc>
          <w:tcPr>
            <w:tcW w:w="25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w:t>
            </w:r>
          </w:p>
        </w:tc>
      </w:tr>
      <w:tr w:rsidR="0098148D" w:rsidRPr="0098148D" w:rsidTr="00E27C44">
        <w:tc>
          <w:tcPr>
            <w:tcW w:w="32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1636"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198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198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25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r>
      <w:tr w:rsidR="0098148D" w:rsidRPr="0098148D" w:rsidTr="00E27C44">
        <w:tc>
          <w:tcPr>
            <w:tcW w:w="32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 финансовых затрат</w:t>
            </w:r>
          </w:p>
        </w:tc>
        <w:tc>
          <w:tcPr>
            <w:tcW w:w="1636"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633,3</w:t>
            </w:r>
          </w:p>
        </w:tc>
        <w:tc>
          <w:tcPr>
            <w:tcW w:w="198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1615,3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1083,0</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3166,6</w:t>
            </w:r>
          </w:p>
        </w:tc>
        <w:tc>
          <w:tcPr>
            <w:tcW w:w="198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300,0</w:t>
            </w:r>
          </w:p>
        </w:tc>
        <w:tc>
          <w:tcPr>
            <w:tcW w:w="25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6798,2</w:t>
            </w:r>
          </w:p>
        </w:tc>
      </w:tr>
      <w:tr w:rsidR="0098148D" w:rsidRPr="0098148D" w:rsidTr="00E27C44">
        <w:tc>
          <w:tcPr>
            <w:tcW w:w="32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том числе:</w:t>
            </w:r>
          </w:p>
        </w:tc>
        <w:tc>
          <w:tcPr>
            <w:tcW w:w="1636"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r>
      <w:tr w:rsidR="0098148D" w:rsidRPr="0098148D" w:rsidTr="00E27C44">
        <w:tc>
          <w:tcPr>
            <w:tcW w:w="32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w:t>
            </w:r>
          </w:p>
        </w:tc>
        <w:tc>
          <w:tcPr>
            <w:tcW w:w="1636"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25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r>
      <w:tr w:rsidR="0098148D" w:rsidRPr="0098148D" w:rsidTr="00E27C44">
        <w:tc>
          <w:tcPr>
            <w:tcW w:w="32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w:t>
            </w:r>
          </w:p>
        </w:tc>
        <w:tc>
          <w:tcPr>
            <w:tcW w:w="1636"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2666,6</w:t>
            </w:r>
          </w:p>
        </w:tc>
        <w:tc>
          <w:tcPr>
            <w:tcW w:w="198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25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2666,6</w:t>
            </w:r>
          </w:p>
        </w:tc>
      </w:tr>
      <w:tr w:rsidR="0098148D" w:rsidRPr="0098148D" w:rsidTr="00E27C44">
        <w:tc>
          <w:tcPr>
            <w:tcW w:w="32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районного бюджета</w:t>
            </w:r>
          </w:p>
        </w:tc>
        <w:tc>
          <w:tcPr>
            <w:tcW w:w="1636"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633,3</w:t>
            </w:r>
          </w:p>
        </w:tc>
        <w:tc>
          <w:tcPr>
            <w:tcW w:w="198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1615,3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1083,0</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500,0</w:t>
            </w:r>
          </w:p>
        </w:tc>
        <w:tc>
          <w:tcPr>
            <w:tcW w:w="198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300,0</w:t>
            </w:r>
          </w:p>
        </w:tc>
        <w:tc>
          <w:tcPr>
            <w:tcW w:w="25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4131,</w:t>
            </w:r>
          </w:p>
        </w:tc>
      </w:tr>
    </w:tbl>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roofErr w:type="spellStart"/>
      <w:r w:rsidRPr="0098148D">
        <w:rPr>
          <w:rFonts w:ascii="Times New Roman" w:eastAsia="Times New Roman" w:hAnsi="Times New Roman" w:cs="Times New Roman"/>
          <w:sz w:val="28"/>
          <w:szCs w:val="20"/>
          <w:lang w:eastAsia="ru-RU"/>
        </w:rPr>
        <w:t>и.о</w:t>
      </w:r>
      <w:proofErr w:type="spellEnd"/>
      <w:r w:rsidRPr="0098148D">
        <w:rPr>
          <w:rFonts w:ascii="Times New Roman" w:eastAsia="Times New Roman" w:hAnsi="Times New Roman" w:cs="Times New Roman"/>
          <w:sz w:val="28"/>
          <w:szCs w:val="20"/>
          <w:lang w:eastAsia="ru-RU"/>
        </w:rPr>
        <w:t>. заведующего отделом по культуре и делам молодежи</w:t>
      </w:r>
      <w:r w:rsidRPr="0098148D">
        <w:rPr>
          <w:rFonts w:ascii="Times New Roman" w:eastAsia="Times New Roman" w:hAnsi="Times New Roman" w:cs="Times New Roman"/>
          <w:sz w:val="28"/>
          <w:szCs w:val="20"/>
          <w:lang w:eastAsia="ru-RU"/>
        </w:rPr>
        <w:tab/>
        <w:t xml:space="preserve">                                                                        </w:t>
      </w: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Управления Делами Администрации района                                                                                                                  О.В. Старцева</w:t>
      </w: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right"/>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Приложение 3</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Целевые индикаторы Программы</w:t>
      </w:r>
    </w:p>
    <w:tbl>
      <w:tblPr>
        <w:tblW w:w="15276" w:type="dxa"/>
        <w:tblLayout w:type="fixed"/>
        <w:tblLook w:val="0000" w:firstRow="0" w:lastRow="0" w:firstColumn="0" w:lastColumn="0" w:noHBand="0" w:noVBand="0"/>
      </w:tblPr>
      <w:tblGrid>
        <w:gridCol w:w="675"/>
        <w:gridCol w:w="4820"/>
        <w:gridCol w:w="1701"/>
        <w:gridCol w:w="1701"/>
        <w:gridCol w:w="1417"/>
        <w:gridCol w:w="851"/>
        <w:gridCol w:w="992"/>
        <w:gridCol w:w="992"/>
        <w:gridCol w:w="1134"/>
        <w:gridCol w:w="993"/>
      </w:tblGrid>
      <w:tr w:rsidR="0098148D" w:rsidRPr="0098148D" w:rsidTr="00E27C44">
        <w:trPr>
          <w:trHeight w:val="264"/>
        </w:trPr>
        <w:tc>
          <w:tcPr>
            <w:tcW w:w="675"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 </w:t>
            </w:r>
            <w:proofErr w:type="gramStart"/>
            <w:r w:rsidRPr="0098148D">
              <w:rPr>
                <w:rFonts w:ascii="Times New Roman" w:eastAsia="Times New Roman" w:hAnsi="Times New Roman" w:cs="Times New Roman"/>
                <w:sz w:val="28"/>
                <w:szCs w:val="20"/>
                <w:lang w:eastAsia="ru-RU"/>
              </w:rPr>
              <w:t>п</w:t>
            </w:r>
            <w:proofErr w:type="gramEnd"/>
            <w:r w:rsidRPr="0098148D">
              <w:rPr>
                <w:rFonts w:ascii="Times New Roman" w:eastAsia="Times New Roman" w:hAnsi="Times New Roman" w:cs="Times New Roman"/>
                <w:sz w:val="28"/>
                <w:szCs w:val="20"/>
                <w:lang w:eastAsia="ru-RU"/>
              </w:rPr>
              <w:t>/п</w:t>
            </w:r>
          </w:p>
        </w:tc>
        <w:tc>
          <w:tcPr>
            <w:tcW w:w="4820"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Наименование индикатора </w:t>
            </w:r>
          </w:p>
        </w:tc>
        <w:tc>
          <w:tcPr>
            <w:tcW w:w="170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Единица измерения </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8080" w:type="dxa"/>
            <w:gridSpan w:val="7"/>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Значение по годам </w:t>
            </w:r>
          </w:p>
        </w:tc>
      </w:tr>
      <w:tr w:rsidR="0098148D" w:rsidRPr="0098148D" w:rsidTr="00E27C44">
        <w:trPr>
          <w:trHeight w:val="467"/>
        </w:trPr>
        <w:tc>
          <w:tcPr>
            <w:tcW w:w="67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4820"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 предшествующий году разработки муниципальной программы</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(факт) 2019 год</w:t>
            </w:r>
          </w:p>
        </w:tc>
        <w:tc>
          <w:tcPr>
            <w:tcW w:w="1417" w:type="dxa"/>
            <w:vMerge w:val="restart"/>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 разработки муниципальной программы</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2020 год</w:t>
            </w:r>
          </w:p>
        </w:tc>
        <w:tc>
          <w:tcPr>
            <w:tcW w:w="4962" w:type="dxa"/>
            <w:gridSpan w:val="5"/>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годы реализации Программы</w:t>
            </w:r>
          </w:p>
        </w:tc>
      </w:tr>
      <w:tr w:rsidR="0098148D" w:rsidRPr="0098148D" w:rsidTr="00E27C44">
        <w:trPr>
          <w:trHeight w:val="343"/>
        </w:trPr>
        <w:tc>
          <w:tcPr>
            <w:tcW w:w="675"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4820"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2021</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2024 </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2025 </w:t>
            </w:r>
          </w:p>
        </w:tc>
      </w:tr>
      <w:tr w:rsidR="0098148D" w:rsidRPr="0098148D" w:rsidTr="00E27C44">
        <w:trPr>
          <w:trHeight w:val="274"/>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1</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4</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w:t>
            </w:r>
          </w:p>
        </w:tc>
      </w:tr>
      <w:tr w:rsidR="0098148D" w:rsidRPr="0098148D" w:rsidTr="00E27C44">
        <w:trPr>
          <w:trHeight w:val="1400"/>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на территории Шелаболихинского района</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61</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62</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57</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75</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90</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100</w:t>
            </w:r>
          </w:p>
        </w:tc>
      </w:tr>
      <w:tr w:rsidR="0098148D" w:rsidRPr="0098148D" w:rsidTr="00E27C44">
        <w:trPr>
          <w:trHeight w:val="912"/>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 Шелаболихинского района</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кол-во посещений в год на 1 жителя</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0,37</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0,38</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0,32</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0,33</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0,34</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0,35</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0,36</w:t>
            </w:r>
          </w:p>
        </w:tc>
      </w:tr>
      <w:tr w:rsidR="0098148D" w:rsidRPr="0098148D" w:rsidTr="00E27C44">
        <w:trPr>
          <w:trHeight w:val="548"/>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Количество посещений библиотек </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кол-во на 1 жителя</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2,39</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2,42</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2,23</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2,32</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2,35</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2,37</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2,38</w:t>
            </w:r>
          </w:p>
        </w:tc>
      </w:tr>
      <w:tr w:rsidR="0098148D" w:rsidRPr="0098148D" w:rsidTr="00E27C44">
        <w:trPr>
          <w:trHeight w:val="563"/>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4.</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Количество посещений культурно-массовых мероприятий</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кол-во на 1 жителя в год</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0,6</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r>
      <w:tr w:rsidR="0098148D" w:rsidRPr="0098148D" w:rsidTr="00E27C44">
        <w:trPr>
          <w:trHeight w:val="548"/>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Доля участников культурно-досуговых мероприятий от численности населения Шелаболихинского района </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7,3</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7,4</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6,7</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6,8</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7,1</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7,2</w:t>
            </w:r>
          </w:p>
        </w:tc>
      </w:tr>
      <w:tr w:rsidR="0098148D" w:rsidRPr="0098148D" w:rsidTr="00E27C44">
        <w:trPr>
          <w:trHeight w:val="563"/>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детей, обучающихся в детских школах ис</w:t>
            </w:r>
            <w:r w:rsidRPr="0098148D">
              <w:rPr>
                <w:rFonts w:ascii="Times New Roman" w:eastAsia="Times New Roman" w:hAnsi="Times New Roman" w:cs="Times New Roman"/>
                <w:sz w:val="28"/>
                <w:szCs w:val="20"/>
                <w:lang w:eastAsia="ru-RU"/>
              </w:rPr>
              <w:softHyphen/>
              <w:t>кусств, в общей численности учащихся детей</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color w:val="000000"/>
                <w:sz w:val="28"/>
                <w:szCs w:val="20"/>
                <w:lang w:eastAsia="ru-RU"/>
              </w:rPr>
            </w:pPr>
            <w:r w:rsidRPr="0098148D">
              <w:rPr>
                <w:rFonts w:ascii="Times New Roman" w:eastAsia="Times New Roman" w:hAnsi="Times New Roman" w:cs="Times New Roman"/>
                <w:color w:val="000000"/>
                <w:sz w:val="28"/>
                <w:szCs w:val="20"/>
                <w:lang w:eastAsia="ru-RU"/>
              </w:rPr>
              <w:t>6,6</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r>
      <w:tr w:rsidR="0098148D" w:rsidRPr="0098148D" w:rsidTr="00E27C44">
        <w:trPr>
          <w:trHeight w:val="837"/>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Отношение средней заработной платы работников учреждений культуры к средней заработной плате по Алтайскому краю</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95</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95</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95</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97</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98</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99</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100</w:t>
            </w:r>
          </w:p>
        </w:tc>
      </w:tr>
      <w:tr w:rsidR="0098148D" w:rsidRPr="0098148D" w:rsidTr="00E27C44">
        <w:trPr>
          <w:trHeight w:val="837"/>
        </w:trPr>
        <w:tc>
          <w:tcPr>
            <w:tcW w:w="675"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4820"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both"/>
              <w:rPr>
                <w:rFonts w:ascii="Times New Roman" w:eastAsia="Times New Roman" w:hAnsi="Times New Roman" w:cs="Times New Roman"/>
                <w:color w:val="000000"/>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кол-во</w:t>
            </w:r>
          </w:p>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ед.</w:t>
            </w:r>
          </w:p>
        </w:tc>
        <w:tc>
          <w:tcPr>
            <w:tcW w:w="170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r>
    </w:tbl>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r w:rsidRPr="0098148D">
        <w:rPr>
          <w:rFonts w:ascii="Times New Roman" w:eastAsia="Times New Roman" w:hAnsi="Times New Roman" w:cs="Times New Roman"/>
          <w:sz w:val="28"/>
          <w:szCs w:val="20"/>
          <w:lang w:eastAsia="ru-RU"/>
        </w:rPr>
        <w:tab/>
      </w:r>
    </w:p>
    <w:p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t xml:space="preserve">              </w:t>
      </w: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roofErr w:type="spellStart"/>
      <w:r w:rsidRPr="0098148D">
        <w:rPr>
          <w:rFonts w:ascii="Times New Roman" w:eastAsia="Times New Roman" w:hAnsi="Times New Roman" w:cs="Times New Roman"/>
          <w:sz w:val="28"/>
          <w:szCs w:val="20"/>
          <w:lang w:eastAsia="ru-RU"/>
        </w:rPr>
        <w:t>и.о</w:t>
      </w:r>
      <w:proofErr w:type="spellEnd"/>
      <w:r w:rsidRPr="0098148D">
        <w:rPr>
          <w:rFonts w:ascii="Times New Roman" w:eastAsia="Times New Roman" w:hAnsi="Times New Roman" w:cs="Times New Roman"/>
          <w:sz w:val="28"/>
          <w:szCs w:val="20"/>
          <w:lang w:eastAsia="ru-RU"/>
        </w:rPr>
        <w:t>. заведующего отделом по культуре и делам молодежи</w:t>
      </w:r>
      <w:r w:rsidRPr="0098148D">
        <w:rPr>
          <w:rFonts w:ascii="Times New Roman" w:eastAsia="Times New Roman" w:hAnsi="Times New Roman" w:cs="Times New Roman"/>
          <w:sz w:val="28"/>
          <w:szCs w:val="20"/>
          <w:lang w:eastAsia="ru-RU"/>
        </w:rPr>
        <w:tab/>
        <w:t xml:space="preserve">                                                                        </w:t>
      </w:r>
    </w:p>
    <w:p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управления Делами Администрации района                                                                                                                   О.В. Старцева</w:t>
      </w:r>
    </w:p>
    <w:p w:rsidR="0098148D" w:rsidRPr="0098148D" w:rsidRDefault="0098148D" w:rsidP="0098148D">
      <w:pPr>
        <w:spacing w:after="0" w:line="240" w:lineRule="auto"/>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left="-709"/>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left="-709"/>
        <w:jc w:val="both"/>
        <w:rPr>
          <w:rFonts w:ascii="Times New Roman" w:eastAsia="Times New Roman" w:hAnsi="Times New Roman" w:cs="Times New Roman"/>
          <w:sz w:val="28"/>
          <w:szCs w:val="20"/>
          <w:lang w:eastAsia="ru-RU"/>
        </w:rPr>
      </w:pPr>
    </w:p>
    <w:p w:rsidR="0098148D" w:rsidRPr="0098148D" w:rsidRDefault="0098148D" w:rsidP="0098148D">
      <w:pPr>
        <w:spacing w:after="0" w:line="240" w:lineRule="auto"/>
        <w:ind w:left="-709"/>
        <w:jc w:val="both"/>
        <w:rPr>
          <w:rFonts w:ascii="Times New Roman" w:eastAsia="Times New Roman" w:hAnsi="Times New Roman" w:cs="Times New Roman"/>
          <w:sz w:val="28"/>
          <w:szCs w:val="20"/>
          <w:lang w:eastAsia="ru-RU"/>
        </w:rPr>
      </w:pPr>
    </w:p>
    <w:p w:rsidR="00B01F9F" w:rsidRDefault="00B01F9F"/>
    <w:sectPr w:rsidR="00B01F9F" w:rsidSect="000D649D">
      <w:pgSz w:w="16838" w:h="11906" w:orient="landscape"/>
      <w:pgMar w:top="1134" w:right="678"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0"/>
    <w:multiLevelType w:val="multilevel"/>
    <w:tmpl w:val="0000000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10001"/>
    <w:multiLevelType w:val="multilevel"/>
    <w:tmpl w:val="27C63258"/>
    <w:lvl w:ilvl="0">
      <w:start w:val="1"/>
      <w:numFmt w:val="decimal"/>
      <w:lvlText w:val="%1."/>
      <w:lvlJc w:val="right"/>
      <w:pPr>
        <w:ind w:left="644" w:hanging="360"/>
      </w:pPr>
      <w:rPr>
        <w:color w:val="auto"/>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8D"/>
    <w:rsid w:val="00133FDB"/>
    <w:rsid w:val="0098148D"/>
    <w:rsid w:val="00B01F9F"/>
    <w:rsid w:val="00BD56AC"/>
    <w:rsid w:val="00D607E3"/>
    <w:rsid w:val="00E3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148D"/>
    <w:pPr>
      <w:keepNext/>
      <w:spacing w:before="240" w:after="60" w:line="240" w:lineRule="auto"/>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98148D"/>
    <w:pPr>
      <w:keepNext/>
      <w:spacing w:after="0" w:line="240" w:lineRule="auto"/>
      <w:ind w:left="720"/>
      <w:jc w:val="both"/>
      <w:outlineLvl w:val="2"/>
    </w:pPr>
    <w:rPr>
      <w:rFonts w:ascii="Times New Roman" w:eastAsia="Times New Roman" w:hAnsi="Times New Roman" w:cs="Times New Roman"/>
      <w:i/>
      <w:sz w:val="28"/>
      <w:szCs w:val="20"/>
      <w:lang w:eastAsia="ru-RU"/>
    </w:rPr>
  </w:style>
  <w:style w:type="paragraph" w:styleId="5">
    <w:name w:val="heading 5"/>
    <w:basedOn w:val="a"/>
    <w:next w:val="a"/>
    <w:link w:val="50"/>
    <w:qFormat/>
    <w:rsid w:val="0098148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48D"/>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98148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98148D"/>
    <w:rPr>
      <w:rFonts w:ascii="Times New Roman" w:eastAsia="Times New Roman" w:hAnsi="Times New Roman" w:cs="Times New Roman"/>
      <w:b/>
      <w:sz w:val="28"/>
      <w:szCs w:val="20"/>
      <w:lang w:eastAsia="ru-RU"/>
    </w:rPr>
  </w:style>
  <w:style w:type="character" w:styleId="a3">
    <w:name w:val="footnote reference"/>
    <w:rsid w:val="0098148D"/>
    <w:rPr>
      <w:vertAlign w:val="superscript"/>
    </w:rPr>
  </w:style>
  <w:style w:type="character" w:styleId="a4">
    <w:name w:val="endnote reference"/>
    <w:rsid w:val="0098148D"/>
    <w:rPr>
      <w:vertAlign w:val="superscript"/>
    </w:rPr>
  </w:style>
  <w:style w:type="paragraph" w:customStyle="1" w:styleId="a5">
    <w:basedOn w:val="a"/>
    <w:next w:val="a6"/>
    <w:qFormat/>
    <w:rsid w:val="0098148D"/>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98148D"/>
    <w:pPr>
      <w:spacing w:after="0" w:line="36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8148D"/>
    <w:rPr>
      <w:rFonts w:ascii="Times New Roman" w:eastAsia="Times New Roman" w:hAnsi="Times New Roman" w:cs="Times New Roman"/>
      <w:sz w:val="28"/>
      <w:szCs w:val="20"/>
      <w:lang w:eastAsia="ru-RU"/>
    </w:rPr>
  </w:style>
  <w:style w:type="paragraph" w:styleId="a9">
    <w:name w:val="Balloon Text"/>
    <w:basedOn w:val="a"/>
    <w:link w:val="aa"/>
    <w:rsid w:val="0098148D"/>
    <w:pPr>
      <w:spacing w:after="0" w:line="240" w:lineRule="auto"/>
    </w:pPr>
    <w:rPr>
      <w:rFonts w:ascii="Tahoma" w:eastAsia="Times New Roman" w:hAnsi="Tahoma" w:cs="Times New Roman"/>
      <w:sz w:val="16"/>
      <w:szCs w:val="20"/>
      <w:lang w:eastAsia="ru-RU"/>
    </w:rPr>
  </w:style>
  <w:style w:type="character" w:customStyle="1" w:styleId="aa">
    <w:name w:val="Текст выноски Знак"/>
    <w:basedOn w:val="a0"/>
    <w:link w:val="a9"/>
    <w:rsid w:val="0098148D"/>
    <w:rPr>
      <w:rFonts w:ascii="Tahoma" w:eastAsia="Times New Roman" w:hAnsi="Tahoma" w:cs="Times New Roman"/>
      <w:sz w:val="16"/>
      <w:szCs w:val="20"/>
      <w:lang w:eastAsia="ru-RU"/>
    </w:rPr>
  </w:style>
  <w:style w:type="paragraph" w:styleId="ab">
    <w:name w:val="Body Text Indent"/>
    <w:basedOn w:val="a"/>
    <w:link w:val="ac"/>
    <w:rsid w:val="0098148D"/>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98148D"/>
    <w:rPr>
      <w:rFonts w:ascii="Times New Roman" w:eastAsia="Times New Roman" w:hAnsi="Times New Roman" w:cs="Times New Roman"/>
      <w:sz w:val="24"/>
      <w:szCs w:val="20"/>
      <w:lang w:eastAsia="ru-RU"/>
    </w:rPr>
  </w:style>
  <w:style w:type="paragraph" w:styleId="2">
    <w:name w:val="Body Text Indent 2"/>
    <w:basedOn w:val="a"/>
    <w:link w:val="20"/>
    <w:rsid w:val="0098148D"/>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98148D"/>
    <w:rPr>
      <w:rFonts w:ascii="Times New Roman" w:eastAsia="Times New Roman" w:hAnsi="Times New Roman" w:cs="Times New Roman"/>
      <w:sz w:val="24"/>
      <w:szCs w:val="20"/>
      <w:lang w:eastAsia="ru-RU"/>
    </w:rPr>
  </w:style>
  <w:style w:type="paragraph" w:styleId="31">
    <w:name w:val="Body Text Indent 3"/>
    <w:basedOn w:val="a"/>
    <w:link w:val="32"/>
    <w:rsid w:val="0098148D"/>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98148D"/>
    <w:rPr>
      <w:rFonts w:ascii="Times New Roman" w:eastAsia="Times New Roman" w:hAnsi="Times New Roman" w:cs="Times New Roman"/>
      <w:sz w:val="16"/>
      <w:szCs w:val="20"/>
      <w:lang w:eastAsia="ru-RU"/>
    </w:rPr>
  </w:style>
  <w:style w:type="paragraph" w:styleId="33">
    <w:name w:val="Body Text 3"/>
    <w:basedOn w:val="a"/>
    <w:link w:val="34"/>
    <w:rsid w:val="0098148D"/>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0"/>
    <w:link w:val="33"/>
    <w:rsid w:val="0098148D"/>
    <w:rPr>
      <w:rFonts w:ascii="Times New Roman" w:eastAsia="Times New Roman" w:hAnsi="Times New Roman" w:cs="Times New Roman"/>
      <w:sz w:val="16"/>
      <w:szCs w:val="20"/>
      <w:lang w:eastAsia="ru-RU"/>
    </w:rPr>
  </w:style>
  <w:style w:type="paragraph" w:customStyle="1" w:styleId="ConsPlusNormal">
    <w:name w:val="ConsPlusNormal"/>
    <w:rsid w:val="0098148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98148D"/>
    <w:pPr>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
    <w:basedOn w:val="a"/>
    <w:rsid w:val="0098148D"/>
    <w:pPr>
      <w:widowControl w:val="0"/>
      <w:spacing w:before="780" w:after="1020" w:line="240" w:lineRule="exact"/>
      <w:ind w:left="2900" w:hanging="2900"/>
      <w:jc w:val="both"/>
    </w:pPr>
    <w:rPr>
      <w:rFonts w:ascii="Times New Roman" w:eastAsia="Times New Roman" w:hAnsi="Times New Roman" w:cs="Times New Roman"/>
      <w:sz w:val="28"/>
      <w:szCs w:val="20"/>
      <w:lang w:eastAsia="ru-RU"/>
    </w:rPr>
  </w:style>
  <w:style w:type="paragraph" w:styleId="ad">
    <w:name w:val="header"/>
    <w:basedOn w:val="a"/>
    <w:link w:val="ae"/>
    <w:rsid w:val="0098148D"/>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e">
    <w:name w:val="Верхний колонтитул Знак"/>
    <w:basedOn w:val="a0"/>
    <w:link w:val="ad"/>
    <w:rsid w:val="0098148D"/>
    <w:rPr>
      <w:rFonts w:ascii="Calibri" w:eastAsia="Times New Roman" w:hAnsi="Calibri" w:cs="Times New Roman"/>
      <w:szCs w:val="20"/>
      <w:lang w:eastAsia="ru-RU"/>
    </w:rPr>
  </w:style>
  <w:style w:type="paragraph" w:styleId="af">
    <w:name w:val="footer"/>
    <w:basedOn w:val="a"/>
    <w:link w:val="af0"/>
    <w:rsid w:val="0098148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rsid w:val="0098148D"/>
    <w:rPr>
      <w:rFonts w:ascii="Times New Roman" w:eastAsia="Times New Roman" w:hAnsi="Times New Roman" w:cs="Times New Roman"/>
      <w:sz w:val="24"/>
      <w:szCs w:val="20"/>
      <w:lang w:eastAsia="ru-RU"/>
    </w:rPr>
  </w:style>
  <w:style w:type="table" w:styleId="af1">
    <w:name w:val="Table Grid"/>
    <w:basedOn w:val="a1"/>
    <w:uiPriority w:val="39"/>
    <w:rsid w:val="0098148D"/>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Title"/>
    <w:basedOn w:val="a"/>
    <w:next w:val="a"/>
    <w:link w:val="af2"/>
    <w:uiPriority w:val="10"/>
    <w:qFormat/>
    <w:rsid w:val="009814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6"/>
    <w:uiPriority w:val="10"/>
    <w:rsid w:val="0098148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148D"/>
    <w:pPr>
      <w:keepNext/>
      <w:spacing w:before="240" w:after="60" w:line="240" w:lineRule="auto"/>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98148D"/>
    <w:pPr>
      <w:keepNext/>
      <w:spacing w:after="0" w:line="240" w:lineRule="auto"/>
      <w:ind w:left="720"/>
      <w:jc w:val="both"/>
      <w:outlineLvl w:val="2"/>
    </w:pPr>
    <w:rPr>
      <w:rFonts w:ascii="Times New Roman" w:eastAsia="Times New Roman" w:hAnsi="Times New Roman" w:cs="Times New Roman"/>
      <w:i/>
      <w:sz w:val="28"/>
      <w:szCs w:val="20"/>
      <w:lang w:eastAsia="ru-RU"/>
    </w:rPr>
  </w:style>
  <w:style w:type="paragraph" w:styleId="5">
    <w:name w:val="heading 5"/>
    <w:basedOn w:val="a"/>
    <w:next w:val="a"/>
    <w:link w:val="50"/>
    <w:qFormat/>
    <w:rsid w:val="0098148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48D"/>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98148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98148D"/>
    <w:rPr>
      <w:rFonts w:ascii="Times New Roman" w:eastAsia="Times New Roman" w:hAnsi="Times New Roman" w:cs="Times New Roman"/>
      <w:b/>
      <w:sz w:val="28"/>
      <w:szCs w:val="20"/>
      <w:lang w:eastAsia="ru-RU"/>
    </w:rPr>
  </w:style>
  <w:style w:type="character" w:styleId="a3">
    <w:name w:val="footnote reference"/>
    <w:rsid w:val="0098148D"/>
    <w:rPr>
      <w:vertAlign w:val="superscript"/>
    </w:rPr>
  </w:style>
  <w:style w:type="character" w:styleId="a4">
    <w:name w:val="endnote reference"/>
    <w:rsid w:val="0098148D"/>
    <w:rPr>
      <w:vertAlign w:val="superscript"/>
    </w:rPr>
  </w:style>
  <w:style w:type="paragraph" w:customStyle="1" w:styleId="a5">
    <w:basedOn w:val="a"/>
    <w:next w:val="a6"/>
    <w:qFormat/>
    <w:rsid w:val="0098148D"/>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98148D"/>
    <w:pPr>
      <w:spacing w:after="0" w:line="36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8148D"/>
    <w:rPr>
      <w:rFonts w:ascii="Times New Roman" w:eastAsia="Times New Roman" w:hAnsi="Times New Roman" w:cs="Times New Roman"/>
      <w:sz w:val="28"/>
      <w:szCs w:val="20"/>
      <w:lang w:eastAsia="ru-RU"/>
    </w:rPr>
  </w:style>
  <w:style w:type="paragraph" w:styleId="a9">
    <w:name w:val="Balloon Text"/>
    <w:basedOn w:val="a"/>
    <w:link w:val="aa"/>
    <w:rsid w:val="0098148D"/>
    <w:pPr>
      <w:spacing w:after="0" w:line="240" w:lineRule="auto"/>
    </w:pPr>
    <w:rPr>
      <w:rFonts w:ascii="Tahoma" w:eastAsia="Times New Roman" w:hAnsi="Tahoma" w:cs="Times New Roman"/>
      <w:sz w:val="16"/>
      <w:szCs w:val="20"/>
      <w:lang w:eastAsia="ru-RU"/>
    </w:rPr>
  </w:style>
  <w:style w:type="character" w:customStyle="1" w:styleId="aa">
    <w:name w:val="Текст выноски Знак"/>
    <w:basedOn w:val="a0"/>
    <w:link w:val="a9"/>
    <w:rsid w:val="0098148D"/>
    <w:rPr>
      <w:rFonts w:ascii="Tahoma" w:eastAsia="Times New Roman" w:hAnsi="Tahoma" w:cs="Times New Roman"/>
      <w:sz w:val="16"/>
      <w:szCs w:val="20"/>
      <w:lang w:eastAsia="ru-RU"/>
    </w:rPr>
  </w:style>
  <w:style w:type="paragraph" w:styleId="ab">
    <w:name w:val="Body Text Indent"/>
    <w:basedOn w:val="a"/>
    <w:link w:val="ac"/>
    <w:rsid w:val="0098148D"/>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98148D"/>
    <w:rPr>
      <w:rFonts w:ascii="Times New Roman" w:eastAsia="Times New Roman" w:hAnsi="Times New Roman" w:cs="Times New Roman"/>
      <w:sz w:val="24"/>
      <w:szCs w:val="20"/>
      <w:lang w:eastAsia="ru-RU"/>
    </w:rPr>
  </w:style>
  <w:style w:type="paragraph" w:styleId="2">
    <w:name w:val="Body Text Indent 2"/>
    <w:basedOn w:val="a"/>
    <w:link w:val="20"/>
    <w:rsid w:val="0098148D"/>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98148D"/>
    <w:rPr>
      <w:rFonts w:ascii="Times New Roman" w:eastAsia="Times New Roman" w:hAnsi="Times New Roman" w:cs="Times New Roman"/>
      <w:sz w:val="24"/>
      <w:szCs w:val="20"/>
      <w:lang w:eastAsia="ru-RU"/>
    </w:rPr>
  </w:style>
  <w:style w:type="paragraph" w:styleId="31">
    <w:name w:val="Body Text Indent 3"/>
    <w:basedOn w:val="a"/>
    <w:link w:val="32"/>
    <w:rsid w:val="0098148D"/>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98148D"/>
    <w:rPr>
      <w:rFonts w:ascii="Times New Roman" w:eastAsia="Times New Roman" w:hAnsi="Times New Roman" w:cs="Times New Roman"/>
      <w:sz w:val="16"/>
      <w:szCs w:val="20"/>
      <w:lang w:eastAsia="ru-RU"/>
    </w:rPr>
  </w:style>
  <w:style w:type="paragraph" w:styleId="33">
    <w:name w:val="Body Text 3"/>
    <w:basedOn w:val="a"/>
    <w:link w:val="34"/>
    <w:rsid w:val="0098148D"/>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0"/>
    <w:link w:val="33"/>
    <w:rsid w:val="0098148D"/>
    <w:rPr>
      <w:rFonts w:ascii="Times New Roman" w:eastAsia="Times New Roman" w:hAnsi="Times New Roman" w:cs="Times New Roman"/>
      <w:sz w:val="16"/>
      <w:szCs w:val="20"/>
      <w:lang w:eastAsia="ru-RU"/>
    </w:rPr>
  </w:style>
  <w:style w:type="paragraph" w:customStyle="1" w:styleId="ConsPlusNormal">
    <w:name w:val="ConsPlusNormal"/>
    <w:rsid w:val="0098148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98148D"/>
    <w:pPr>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
    <w:basedOn w:val="a"/>
    <w:rsid w:val="0098148D"/>
    <w:pPr>
      <w:widowControl w:val="0"/>
      <w:spacing w:before="780" w:after="1020" w:line="240" w:lineRule="exact"/>
      <w:ind w:left="2900" w:hanging="2900"/>
      <w:jc w:val="both"/>
    </w:pPr>
    <w:rPr>
      <w:rFonts w:ascii="Times New Roman" w:eastAsia="Times New Roman" w:hAnsi="Times New Roman" w:cs="Times New Roman"/>
      <w:sz w:val="28"/>
      <w:szCs w:val="20"/>
      <w:lang w:eastAsia="ru-RU"/>
    </w:rPr>
  </w:style>
  <w:style w:type="paragraph" w:styleId="ad">
    <w:name w:val="header"/>
    <w:basedOn w:val="a"/>
    <w:link w:val="ae"/>
    <w:rsid w:val="0098148D"/>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e">
    <w:name w:val="Верхний колонтитул Знак"/>
    <w:basedOn w:val="a0"/>
    <w:link w:val="ad"/>
    <w:rsid w:val="0098148D"/>
    <w:rPr>
      <w:rFonts w:ascii="Calibri" w:eastAsia="Times New Roman" w:hAnsi="Calibri" w:cs="Times New Roman"/>
      <w:szCs w:val="20"/>
      <w:lang w:eastAsia="ru-RU"/>
    </w:rPr>
  </w:style>
  <w:style w:type="paragraph" w:styleId="af">
    <w:name w:val="footer"/>
    <w:basedOn w:val="a"/>
    <w:link w:val="af0"/>
    <w:rsid w:val="0098148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rsid w:val="0098148D"/>
    <w:rPr>
      <w:rFonts w:ascii="Times New Roman" w:eastAsia="Times New Roman" w:hAnsi="Times New Roman" w:cs="Times New Roman"/>
      <w:sz w:val="24"/>
      <w:szCs w:val="20"/>
      <w:lang w:eastAsia="ru-RU"/>
    </w:rPr>
  </w:style>
  <w:style w:type="table" w:styleId="af1">
    <w:name w:val="Table Grid"/>
    <w:basedOn w:val="a1"/>
    <w:uiPriority w:val="39"/>
    <w:rsid w:val="0098148D"/>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Title"/>
    <w:basedOn w:val="a"/>
    <w:next w:val="a"/>
    <w:link w:val="af2"/>
    <w:uiPriority w:val="10"/>
    <w:qFormat/>
    <w:rsid w:val="009814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6"/>
    <w:uiPriority w:val="10"/>
    <w:rsid w:val="0098148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54E58A42E05B828FA7F2EC79F93EB2BC6FA612380879C5234B2766DAI0iBJ" TargetMode="External"/><Relationship Id="rId3" Type="http://schemas.microsoft.com/office/2007/relationships/stylesWithEffects" Target="stylesWithEffects.xml"/><Relationship Id="rId7" Type="http://schemas.openxmlformats.org/officeDocument/2006/relationships/hyperlink" Target="consultantplus://offline/ref=3454E58A42E05B828FA7F2EC79F93EB2BC6BA910380F79C5234B2766DAI0i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54E58A42E05B828FA7F2EC79F93EB2BC69A7173A0579C5234B2766DAI0iB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7112</Words>
  <Characters>40541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KulturaShel</dc:creator>
  <cp:lastModifiedBy>KulturaShel</cp:lastModifiedBy>
  <cp:revision>7</cp:revision>
  <cp:lastPrinted>2024-01-22T01:11:00Z</cp:lastPrinted>
  <dcterms:created xsi:type="dcterms:W3CDTF">2024-01-19T02:54:00Z</dcterms:created>
  <dcterms:modified xsi:type="dcterms:W3CDTF">2024-01-22T06:48:00Z</dcterms:modified>
</cp:coreProperties>
</file>