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A3B7" w14:textId="77777777" w:rsidR="00AB7B11" w:rsidRPr="002D67D7" w:rsidRDefault="00001D7A" w:rsidP="002D67D7">
      <w:pPr>
        <w:pStyle w:val="a6"/>
        <w:jc w:val="center"/>
        <w:rPr>
          <w:rFonts w:ascii="Arial" w:hAnsi="Arial" w:cs="Arial"/>
          <w:b/>
          <w:bCs/>
          <w:szCs w:val="24"/>
        </w:rPr>
      </w:pPr>
      <w:r w:rsidRPr="002D67D7">
        <w:rPr>
          <w:rFonts w:ascii="Arial" w:hAnsi="Arial" w:cs="Arial"/>
          <w:b/>
          <w:bCs/>
          <w:szCs w:val="24"/>
        </w:rPr>
        <w:t>РОССИЙСКАЯ ФЕДЕРАЦИЯ</w:t>
      </w:r>
    </w:p>
    <w:p w14:paraId="0F9D9A9F" w14:textId="77777777" w:rsidR="00AB7B11" w:rsidRPr="002D67D7" w:rsidRDefault="00001D7A" w:rsidP="002D67D7">
      <w:pPr>
        <w:pStyle w:val="a6"/>
        <w:jc w:val="center"/>
        <w:rPr>
          <w:rFonts w:ascii="Arial" w:hAnsi="Arial" w:cs="Arial"/>
          <w:b/>
          <w:bCs/>
          <w:szCs w:val="24"/>
        </w:rPr>
      </w:pPr>
      <w:r w:rsidRPr="002D67D7">
        <w:rPr>
          <w:rFonts w:ascii="Arial" w:hAnsi="Arial" w:cs="Arial"/>
          <w:b/>
          <w:bCs/>
          <w:szCs w:val="24"/>
        </w:rPr>
        <w:t>АДМИНИСТРАЦИЯ ШЕЛАБОЛИХИНСКОГО РАЙОНА</w:t>
      </w:r>
    </w:p>
    <w:p w14:paraId="2C41720C" w14:textId="77777777" w:rsidR="00AB7B11" w:rsidRPr="002D67D7" w:rsidRDefault="00001D7A" w:rsidP="002D67D7">
      <w:pPr>
        <w:pStyle w:val="a6"/>
        <w:jc w:val="center"/>
        <w:rPr>
          <w:rFonts w:ascii="Arial" w:hAnsi="Arial" w:cs="Arial"/>
          <w:b/>
          <w:bCs/>
          <w:szCs w:val="24"/>
        </w:rPr>
      </w:pPr>
      <w:r w:rsidRPr="002D67D7">
        <w:rPr>
          <w:rFonts w:ascii="Arial" w:hAnsi="Arial" w:cs="Arial"/>
          <w:b/>
          <w:bCs/>
          <w:szCs w:val="24"/>
        </w:rPr>
        <w:t>АЛТАЙСКОГО КРАЯ</w:t>
      </w:r>
    </w:p>
    <w:p w14:paraId="65C0F73F" w14:textId="77777777" w:rsidR="00AB7B11" w:rsidRPr="002D67D7" w:rsidRDefault="00AB7B11" w:rsidP="002D67D7">
      <w:pPr>
        <w:pStyle w:val="a6"/>
        <w:jc w:val="center"/>
        <w:rPr>
          <w:rFonts w:ascii="Arial" w:hAnsi="Arial" w:cs="Arial"/>
          <w:b/>
          <w:bCs/>
          <w:szCs w:val="24"/>
        </w:rPr>
      </w:pPr>
    </w:p>
    <w:p w14:paraId="36DA1144" w14:textId="77777777" w:rsidR="00AB7B11" w:rsidRPr="002D67D7" w:rsidRDefault="00001D7A" w:rsidP="002D67D7">
      <w:pPr>
        <w:pStyle w:val="a6"/>
        <w:jc w:val="center"/>
        <w:rPr>
          <w:rFonts w:ascii="Arial" w:hAnsi="Arial" w:cs="Arial"/>
          <w:b/>
          <w:bCs/>
          <w:szCs w:val="24"/>
        </w:rPr>
      </w:pPr>
      <w:r w:rsidRPr="002D67D7">
        <w:rPr>
          <w:rFonts w:ascii="Arial" w:hAnsi="Arial" w:cs="Arial"/>
          <w:b/>
          <w:bCs/>
          <w:szCs w:val="24"/>
        </w:rPr>
        <w:t>П О С Т А Н О В Л Е Н И Е</w:t>
      </w:r>
    </w:p>
    <w:p w14:paraId="66D52E53" w14:textId="77777777" w:rsidR="00AB7B11" w:rsidRPr="002D67D7" w:rsidRDefault="00AB7B11" w:rsidP="002D67D7">
      <w:pPr>
        <w:pStyle w:val="a6"/>
        <w:jc w:val="center"/>
        <w:rPr>
          <w:rFonts w:ascii="Arial" w:hAnsi="Arial" w:cs="Arial"/>
          <w:b/>
          <w:bCs/>
          <w:szCs w:val="24"/>
        </w:rPr>
      </w:pPr>
    </w:p>
    <w:p w14:paraId="1B5F1114" w14:textId="0952A589" w:rsidR="00AB7B11" w:rsidRPr="002D67D7" w:rsidRDefault="002D67D7" w:rsidP="002D67D7">
      <w:pPr>
        <w:pStyle w:val="a6"/>
        <w:jc w:val="center"/>
        <w:rPr>
          <w:rFonts w:ascii="Arial" w:hAnsi="Arial" w:cs="Arial"/>
          <w:b/>
          <w:bCs/>
          <w:szCs w:val="24"/>
        </w:rPr>
      </w:pPr>
      <w:r w:rsidRPr="002D67D7">
        <w:rPr>
          <w:rFonts w:ascii="Arial" w:hAnsi="Arial" w:cs="Arial"/>
          <w:b/>
          <w:bCs/>
          <w:szCs w:val="24"/>
        </w:rPr>
        <w:t>06.06.</w:t>
      </w:r>
      <w:r w:rsidR="00001D7A" w:rsidRPr="002D67D7">
        <w:rPr>
          <w:rFonts w:ascii="Arial" w:hAnsi="Arial" w:cs="Arial"/>
          <w:b/>
          <w:bCs/>
          <w:szCs w:val="24"/>
        </w:rPr>
        <w:t xml:space="preserve">2023 </w:t>
      </w:r>
      <w:r w:rsidRPr="002D67D7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                                    </w:t>
      </w:r>
      <w:r w:rsidR="00001D7A" w:rsidRPr="002D67D7">
        <w:rPr>
          <w:rFonts w:ascii="Arial" w:hAnsi="Arial" w:cs="Arial"/>
          <w:b/>
          <w:bCs/>
          <w:szCs w:val="24"/>
        </w:rPr>
        <w:t>№ 247</w:t>
      </w:r>
    </w:p>
    <w:p w14:paraId="291EE776" w14:textId="77777777" w:rsidR="00AB7B11" w:rsidRPr="002D67D7" w:rsidRDefault="00001D7A" w:rsidP="002D67D7">
      <w:pPr>
        <w:pStyle w:val="a6"/>
        <w:jc w:val="center"/>
        <w:rPr>
          <w:rFonts w:ascii="Arial" w:hAnsi="Arial" w:cs="Arial"/>
          <w:b/>
          <w:bCs/>
          <w:szCs w:val="24"/>
        </w:rPr>
      </w:pPr>
      <w:r w:rsidRPr="002D67D7">
        <w:rPr>
          <w:rFonts w:ascii="Arial" w:hAnsi="Arial" w:cs="Arial"/>
          <w:b/>
          <w:bCs/>
          <w:szCs w:val="24"/>
        </w:rPr>
        <w:t>с. Шелаболиха</w:t>
      </w:r>
    </w:p>
    <w:p w14:paraId="21A26060" w14:textId="77777777" w:rsidR="00AB7B11" w:rsidRPr="002D67D7" w:rsidRDefault="00AB7B11" w:rsidP="002D67D7">
      <w:pPr>
        <w:pStyle w:val="a6"/>
        <w:jc w:val="center"/>
        <w:rPr>
          <w:rFonts w:ascii="Arial" w:hAnsi="Arial" w:cs="Arial"/>
          <w:b/>
          <w:bCs/>
          <w:szCs w:val="24"/>
        </w:rPr>
      </w:pPr>
    </w:p>
    <w:p w14:paraId="6D5819CA" w14:textId="77777777" w:rsidR="00AB7B11" w:rsidRPr="002D67D7" w:rsidRDefault="00001D7A" w:rsidP="002D67D7">
      <w:pPr>
        <w:pStyle w:val="a6"/>
        <w:tabs>
          <w:tab w:val="left" w:pos="5103"/>
        </w:tabs>
        <w:ind w:right="140"/>
        <w:jc w:val="center"/>
        <w:rPr>
          <w:rFonts w:ascii="Arial" w:hAnsi="Arial" w:cs="Arial"/>
          <w:b/>
          <w:bCs/>
          <w:szCs w:val="24"/>
        </w:rPr>
      </w:pPr>
      <w:r w:rsidRPr="002D67D7">
        <w:rPr>
          <w:rFonts w:ascii="Arial" w:hAnsi="Arial" w:cs="Arial"/>
          <w:b/>
          <w:bCs/>
          <w:szCs w:val="24"/>
        </w:rPr>
        <w:t>Об утверждении муниципальной программы «Капитальный ремонт образовательных организаций Шелаболихинского района» на 2023-2025 годы»</w:t>
      </w:r>
    </w:p>
    <w:p w14:paraId="67E24F32" w14:textId="77777777" w:rsidR="00AB7B11" w:rsidRPr="002D67D7" w:rsidRDefault="00AB7B11">
      <w:pPr>
        <w:shd w:val="clear" w:color="auto" w:fill="FFFFFF"/>
        <w:tabs>
          <w:tab w:val="left" w:pos="15"/>
        </w:tabs>
        <w:ind w:left="6" w:firstLine="561"/>
        <w:jc w:val="both"/>
        <w:rPr>
          <w:rFonts w:ascii="Arial" w:hAnsi="Arial" w:cs="Arial"/>
          <w:sz w:val="24"/>
          <w:szCs w:val="24"/>
        </w:rPr>
      </w:pPr>
    </w:p>
    <w:p w14:paraId="700511E5" w14:textId="77777777" w:rsidR="00AB7B11" w:rsidRPr="002D67D7" w:rsidRDefault="00001D7A">
      <w:pPr>
        <w:shd w:val="clear" w:color="auto" w:fill="FFFFFF"/>
        <w:tabs>
          <w:tab w:val="left" w:pos="15"/>
        </w:tabs>
        <w:ind w:left="6" w:firstLine="561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С целью приведения материально-технического состояния образовательных учреждений в соответствие нормативным требованиям безопасности, санитарным и противопожарным нормативам, на основании части 1 статьи 56 Устава района</w:t>
      </w:r>
    </w:p>
    <w:p w14:paraId="0D8C6B24" w14:textId="77777777" w:rsidR="00AB7B11" w:rsidRPr="002D67D7" w:rsidRDefault="00001D7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ПОСТАНОВЛЯЮ:</w:t>
      </w:r>
    </w:p>
    <w:p w14:paraId="5EF6FBC0" w14:textId="77777777" w:rsidR="00AB7B11" w:rsidRPr="002D67D7" w:rsidRDefault="00001D7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          1. Утвердить муниципальную программу «Капитальный ремонт образовательных организаций Шелаболихинского района» на 2023-2025 годы   (приложение).</w:t>
      </w:r>
    </w:p>
    <w:p w14:paraId="4424CD04" w14:textId="77777777" w:rsidR="00AB7B11" w:rsidRPr="002D67D7" w:rsidRDefault="00001D7A">
      <w:pPr>
        <w:shd w:val="clear" w:color="auto" w:fill="FFFFFF"/>
        <w:tabs>
          <w:tab w:val="left" w:pos="1032"/>
        </w:tabs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pacing w:val="-1"/>
          <w:sz w:val="24"/>
          <w:szCs w:val="24"/>
        </w:rPr>
        <w:t xml:space="preserve">          2. Признать утратившим силу постановления Администрации</w:t>
      </w:r>
      <w:r w:rsidRPr="002D67D7">
        <w:rPr>
          <w:rFonts w:ascii="Arial" w:hAnsi="Arial" w:cs="Arial"/>
          <w:sz w:val="24"/>
          <w:szCs w:val="24"/>
        </w:rPr>
        <w:t xml:space="preserve"> района:</w:t>
      </w:r>
    </w:p>
    <w:p w14:paraId="52D9EB3E" w14:textId="77777777" w:rsidR="00AB7B11" w:rsidRPr="002D67D7" w:rsidRDefault="00001D7A">
      <w:pPr>
        <w:shd w:val="clear" w:color="auto" w:fill="FFFFFF"/>
        <w:tabs>
          <w:tab w:val="left" w:pos="1032"/>
        </w:tabs>
        <w:jc w:val="both"/>
        <w:rPr>
          <w:rFonts w:ascii="Arial" w:hAnsi="Arial" w:cs="Arial"/>
          <w:spacing w:val="-33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         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0D228CBB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18.12.2017 № 505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017DA84C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13.08.2018 № 291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4CAE0E3A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28.12.2018 № 498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4C649DC3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16.08.2019 № 326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4B052D36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10.09.2019 № 361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20A4559F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101.10.2019 № 419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5B7588E8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25.12.2019 № 624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47120572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от 07.02.2020 № 34 «О внесении изменений в постановление Администрации района от 09.12.2016 № 490 «Об утверждении муниципальной программы «Капитальный </w:t>
      </w:r>
      <w:r w:rsidRPr="002D67D7">
        <w:rPr>
          <w:rFonts w:ascii="Arial" w:hAnsi="Arial" w:cs="Arial"/>
          <w:sz w:val="24"/>
          <w:szCs w:val="24"/>
        </w:rPr>
        <w:lastRenderedPageBreak/>
        <w:t>ремонт общеобразовательных организаций Шелаболихинского района» на 2017-2025 годы»;</w:t>
      </w:r>
    </w:p>
    <w:p w14:paraId="1967C61A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10.06.2020 № 223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3D278533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09.07.2020 № 269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302DC062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17.08.2020 № 334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663A34AF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29.12.2020 № 587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6204098B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29.12.2021 № 623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4FEF0FE2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07.07.2022 № 376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годы»;</w:t>
      </w:r>
    </w:p>
    <w:p w14:paraId="21412AA5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12.09.2022 № 495 «О внесении изменений в постановление Администрации района от 09.12.2016 № 490 «Об утверждении муниципальной программы «Капитальный ремонт общеобразовательных организаций Шелаболихинского района» на 2017-2025 годы».</w:t>
      </w:r>
    </w:p>
    <w:p w14:paraId="5C0DB1BD" w14:textId="77777777" w:rsidR="00AB7B11" w:rsidRPr="002D67D7" w:rsidRDefault="00001D7A">
      <w:pPr>
        <w:shd w:val="clear" w:color="auto" w:fill="FFFFFF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Администра</w:t>
      </w:r>
      <w:r w:rsidRPr="002D67D7">
        <w:rPr>
          <w:rFonts w:ascii="Arial" w:hAnsi="Arial" w:cs="Arial"/>
          <w:spacing w:val="-1"/>
          <w:sz w:val="24"/>
          <w:szCs w:val="24"/>
        </w:rPr>
        <w:t xml:space="preserve">ции Шелаболихинского района в информационно-коммуникационной сети Интернет </w:t>
      </w:r>
      <w:r w:rsidRPr="002D67D7">
        <w:rPr>
          <w:rFonts w:ascii="Arial" w:hAnsi="Arial" w:cs="Arial"/>
          <w:sz w:val="24"/>
          <w:szCs w:val="24"/>
        </w:rPr>
        <w:t>и опубликовать в Сборнике муниципальных правовых актов Шелаболихинского района Алтайского края.</w:t>
      </w:r>
    </w:p>
    <w:p w14:paraId="14688989" w14:textId="77777777" w:rsidR="00AB7B11" w:rsidRPr="002D67D7" w:rsidRDefault="00001D7A">
      <w:pPr>
        <w:shd w:val="clear" w:color="auto" w:fill="FFFFFF"/>
        <w:tabs>
          <w:tab w:val="left" w:pos="1032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2D67D7">
        <w:rPr>
          <w:rFonts w:ascii="Arial" w:hAnsi="Arial" w:cs="Arial"/>
          <w:spacing w:val="-2"/>
          <w:sz w:val="24"/>
          <w:szCs w:val="24"/>
        </w:rPr>
        <w:t xml:space="preserve">4. Контроль за исполнением настоящего постановления возложить на </w:t>
      </w:r>
      <w:r w:rsidRPr="002D67D7">
        <w:rPr>
          <w:rFonts w:ascii="Arial" w:hAnsi="Arial" w:cs="Arial"/>
          <w:spacing w:val="-1"/>
          <w:sz w:val="24"/>
          <w:szCs w:val="24"/>
        </w:rPr>
        <w:t xml:space="preserve">председателя комитета Администрации Шелаболихинского района по образованию </w:t>
      </w:r>
      <w:proofErr w:type="spellStart"/>
      <w:r w:rsidRPr="002D67D7">
        <w:rPr>
          <w:rFonts w:ascii="Arial" w:hAnsi="Arial" w:cs="Arial"/>
          <w:spacing w:val="-1"/>
          <w:sz w:val="24"/>
          <w:szCs w:val="24"/>
        </w:rPr>
        <w:t>Чеплыгину</w:t>
      </w:r>
      <w:proofErr w:type="spellEnd"/>
      <w:r w:rsidRPr="002D67D7">
        <w:rPr>
          <w:rFonts w:ascii="Arial" w:hAnsi="Arial" w:cs="Arial"/>
          <w:spacing w:val="-1"/>
          <w:sz w:val="24"/>
          <w:szCs w:val="24"/>
        </w:rPr>
        <w:t xml:space="preserve"> В.В.</w:t>
      </w:r>
    </w:p>
    <w:p w14:paraId="37DA1385" w14:textId="4DCC014C" w:rsidR="002D67D7" w:rsidRDefault="00001D7A">
      <w:pPr>
        <w:pStyle w:val="a6"/>
        <w:tabs>
          <w:tab w:val="left" w:pos="5040"/>
        </w:tabs>
        <w:ind w:left="709" w:right="-1" w:hanging="709"/>
        <w:jc w:val="both"/>
        <w:rPr>
          <w:rFonts w:ascii="Arial" w:hAnsi="Arial" w:cs="Arial"/>
          <w:spacing w:val="-2"/>
          <w:szCs w:val="24"/>
        </w:rPr>
      </w:pPr>
      <w:r w:rsidRPr="002D67D7">
        <w:rPr>
          <w:rFonts w:ascii="Arial" w:hAnsi="Arial" w:cs="Arial"/>
          <w:spacing w:val="-2"/>
          <w:szCs w:val="24"/>
        </w:rPr>
        <w:t xml:space="preserve">Приложение: Муниципальная программа «Капитальный ремонт образовательных </w:t>
      </w:r>
      <w:proofErr w:type="spellStart"/>
      <w:r w:rsidRPr="002D67D7">
        <w:rPr>
          <w:rFonts w:ascii="Arial" w:hAnsi="Arial" w:cs="Arial"/>
          <w:spacing w:val="-2"/>
          <w:szCs w:val="24"/>
        </w:rPr>
        <w:t>орган</w:t>
      </w:r>
      <w:r w:rsidR="002D67D7">
        <w:rPr>
          <w:rFonts w:ascii="Arial" w:hAnsi="Arial" w:cs="Arial"/>
          <w:spacing w:val="-2"/>
          <w:szCs w:val="24"/>
        </w:rPr>
        <w:t>и</w:t>
      </w:r>
      <w:proofErr w:type="spellEnd"/>
      <w:r w:rsidR="002D67D7">
        <w:rPr>
          <w:rFonts w:ascii="Arial" w:hAnsi="Arial" w:cs="Arial"/>
          <w:spacing w:val="-2"/>
          <w:szCs w:val="24"/>
        </w:rPr>
        <w:t>-</w:t>
      </w:r>
    </w:p>
    <w:p w14:paraId="09711980" w14:textId="23275AFB" w:rsidR="00AB7B11" w:rsidRPr="002D67D7" w:rsidRDefault="00001D7A">
      <w:pPr>
        <w:pStyle w:val="a6"/>
        <w:tabs>
          <w:tab w:val="left" w:pos="5040"/>
        </w:tabs>
        <w:ind w:left="709" w:right="-1" w:hanging="709"/>
        <w:jc w:val="both"/>
        <w:rPr>
          <w:rFonts w:ascii="Arial" w:hAnsi="Arial" w:cs="Arial"/>
          <w:szCs w:val="24"/>
        </w:rPr>
      </w:pPr>
      <w:proofErr w:type="spellStart"/>
      <w:r w:rsidRPr="002D67D7">
        <w:rPr>
          <w:rFonts w:ascii="Arial" w:hAnsi="Arial" w:cs="Arial"/>
          <w:spacing w:val="-2"/>
          <w:szCs w:val="24"/>
        </w:rPr>
        <w:t>заций</w:t>
      </w:r>
      <w:proofErr w:type="spellEnd"/>
      <w:r w:rsidRPr="002D67D7">
        <w:rPr>
          <w:rFonts w:ascii="Arial" w:hAnsi="Arial" w:cs="Arial"/>
          <w:spacing w:val="-2"/>
          <w:szCs w:val="24"/>
        </w:rPr>
        <w:t xml:space="preserve"> Шелаболихинского района» на 2023-2025 годы»</w:t>
      </w:r>
      <w:r w:rsidRPr="002D67D7">
        <w:rPr>
          <w:rFonts w:ascii="Arial" w:hAnsi="Arial" w:cs="Arial"/>
          <w:szCs w:val="24"/>
        </w:rPr>
        <w:t>, всего на 9 л. в 1 экз.</w:t>
      </w:r>
    </w:p>
    <w:p w14:paraId="52EBF6FA" w14:textId="77777777" w:rsidR="00AB7B11" w:rsidRPr="002D67D7" w:rsidRDefault="00AB7B11">
      <w:pPr>
        <w:shd w:val="clear" w:color="auto" w:fill="FFFFFF"/>
        <w:ind w:left="1650" w:hanging="1650"/>
        <w:jc w:val="both"/>
        <w:rPr>
          <w:rFonts w:ascii="Arial" w:hAnsi="Arial" w:cs="Arial"/>
          <w:sz w:val="24"/>
          <w:szCs w:val="24"/>
        </w:rPr>
      </w:pPr>
    </w:p>
    <w:p w14:paraId="416EA67E" w14:textId="77777777" w:rsidR="00AB7B11" w:rsidRPr="002D67D7" w:rsidRDefault="00AB7B11">
      <w:pPr>
        <w:shd w:val="clear" w:color="auto" w:fill="FFFFFF"/>
        <w:spacing w:before="19"/>
        <w:jc w:val="both"/>
        <w:rPr>
          <w:rFonts w:ascii="Arial" w:hAnsi="Arial" w:cs="Arial"/>
          <w:sz w:val="24"/>
          <w:szCs w:val="24"/>
        </w:rPr>
      </w:pPr>
    </w:p>
    <w:p w14:paraId="4CF6092A" w14:textId="42A533D0" w:rsidR="00AB7B11" w:rsidRPr="002D67D7" w:rsidRDefault="00001D7A">
      <w:pPr>
        <w:shd w:val="clear" w:color="auto" w:fill="FFFFFF"/>
        <w:spacing w:before="19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Исполняющий обязанности Главы района  С.А. </w:t>
      </w:r>
      <w:proofErr w:type="spellStart"/>
      <w:r w:rsidRPr="002D67D7">
        <w:rPr>
          <w:rFonts w:ascii="Arial" w:hAnsi="Arial" w:cs="Arial"/>
          <w:sz w:val="24"/>
          <w:szCs w:val="24"/>
        </w:rPr>
        <w:t>Стариенко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14:paraId="15CA5E7C" w14:textId="77777777" w:rsidR="00AB7B11" w:rsidRPr="002D67D7" w:rsidRDefault="00AB7B11">
      <w:pPr>
        <w:rPr>
          <w:rFonts w:ascii="Arial" w:hAnsi="Arial" w:cs="Arial"/>
          <w:sz w:val="24"/>
          <w:szCs w:val="24"/>
        </w:rPr>
      </w:pPr>
    </w:p>
    <w:p w14:paraId="431B3273" w14:textId="1B847664" w:rsidR="00AB7B11" w:rsidRPr="002D67D7" w:rsidRDefault="00001D7A">
      <w:pPr>
        <w:pStyle w:val="a6"/>
        <w:rPr>
          <w:rFonts w:ascii="Arial" w:hAnsi="Arial" w:cs="Arial"/>
          <w:szCs w:val="24"/>
        </w:rPr>
      </w:pPr>
      <w:r w:rsidRPr="002D67D7">
        <w:rPr>
          <w:rFonts w:ascii="Arial" w:hAnsi="Arial" w:cs="Arial"/>
          <w:szCs w:val="24"/>
        </w:rPr>
        <w:t xml:space="preserve">                                                                       </w:t>
      </w:r>
    </w:p>
    <w:p w14:paraId="3636509F" w14:textId="1F58F93E" w:rsidR="00AB7B11" w:rsidRPr="002D67D7" w:rsidRDefault="00001D7A" w:rsidP="002D67D7">
      <w:pPr>
        <w:pStyle w:val="a6"/>
        <w:rPr>
          <w:rFonts w:ascii="Arial" w:hAnsi="Arial" w:cs="Arial"/>
          <w:szCs w:val="24"/>
        </w:rPr>
      </w:pPr>
      <w:r w:rsidRPr="002D67D7">
        <w:rPr>
          <w:rFonts w:ascii="Arial" w:hAnsi="Arial" w:cs="Arial"/>
          <w:szCs w:val="24"/>
        </w:rPr>
        <w:t xml:space="preserve">Приложение </w:t>
      </w:r>
    </w:p>
    <w:p w14:paraId="5CBFACE4" w14:textId="1988B8E2" w:rsidR="00AB7B11" w:rsidRPr="002D67D7" w:rsidRDefault="00001D7A" w:rsidP="002D67D7">
      <w:pPr>
        <w:pStyle w:val="a6"/>
        <w:rPr>
          <w:rFonts w:ascii="Arial" w:hAnsi="Arial" w:cs="Arial"/>
          <w:szCs w:val="24"/>
        </w:rPr>
      </w:pPr>
      <w:r w:rsidRPr="002D67D7">
        <w:rPr>
          <w:rFonts w:ascii="Arial" w:hAnsi="Arial" w:cs="Arial"/>
          <w:szCs w:val="24"/>
        </w:rPr>
        <w:t>к постановлению Администрации района</w:t>
      </w:r>
    </w:p>
    <w:p w14:paraId="40588B75" w14:textId="05D1899C" w:rsidR="00AB7B11" w:rsidRPr="002D67D7" w:rsidRDefault="00001D7A" w:rsidP="002D67D7">
      <w:pPr>
        <w:pStyle w:val="a6"/>
        <w:rPr>
          <w:rFonts w:ascii="Arial" w:hAnsi="Arial" w:cs="Arial"/>
          <w:szCs w:val="24"/>
        </w:rPr>
      </w:pPr>
      <w:r w:rsidRPr="002D67D7">
        <w:rPr>
          <w:rFonts w:ascii="Arial" w:hAnsi="Arial" w:cs="Arial"/>
          <w:szCs w:val="24"/>
        </w:rPr>
        <w:t>от</w:t>
      </w:r>
      <w:r w:rsidR="002D67D7">
        <w:rPr>
          <w:rFonts w:ascii="Arial" w:hAnsi="Arial" w:cs="Arial"/>
          <w:szCs w:val="24"/>
        </w:rPr>
        <w:t xml:space="preserve"> 06.06.</w:t>
      </w:r>
      <w:r w:rsidRPr="002D67D7">
        <w:rPr>
          <w:rFonts w:ascii="Arial" w:hAnsi="Arial" w:cs="Arial"/>
          <w:szCs w:val="24"/>
        </w:rPr>
        <w:t>2023 № 247</w:t>
      </w:r>
    </w:p>
    <w:p w14:paraId="1FEADF2C" w14:textId="77777777" w:rsidR="00AB7B11" w:rsidRPr="002D67D7" w:rsidRDefault="00001D7A">
      <w:pPr>
        <w:pStyle w:val="a6"/>
        <w:rPr>
          <w:rFonts w:ascii="Arial" w:hAnsi="Arial" w:cs="Arial"/>
          <w:szCs w:val="24"/>
        </w:rPr>
      </w:pPr>
      <w:r w:rsidRPr="002D67D7">
        <w:rPr>
          <w:rFonts w:ascii="Arial" w:hAnsi="Arial" w:cs="Arial"/>
          <w:szCs w:val="24"/>
        </w:rPr>
        <w:t xml:space="preserve">                                                                            </w:t>
      </w:r>
    </w:p>
    <w:p w14:paraId="10806265" w14:textId="77777777" w:rsidR="00AB7B11" w:rsidRPr="002D67D7" w:rsidRDefault="00AB7B11">
      <w:pPr>
        <w:pStyle w:val="a6"/>
        <w:ind w:firstLine="5245"/>
        <w:rPr>
          <w:rFonts w:ascii="Arial" w:hAnsi="Arial" w:cs="Arial"/>
          <w:szCs w:val="24"/>
        </w:rPr>
      </w:pPr>
    </w:p>
    <w:p w14:paraId="284B7424" w14:textId="77777777" w:rsidR="00AB7B11" w:rsidRPr="002D67D7" w:rsidRDefault="00AB7B11">
      <w:pPr>
        <w:shd w:val="clear" w:color="auto" w:fill="FFFFFF"/>
        <w:tabs>
          <w:tab w:val="left" w:leader="underscore" w:pos="9778"/>
        </w:tabs>
        <w:spacing w:line="310" w:lineRule="exact"/>
        <w:ind w:left="6293"/>
        <w:rPr>
          <w:rFonts w:ascii="Arial" w:hAnsi="Arial" w:cs="Arial"/>
          <w:sz w:val="24"/>
          <w:szCs w:val="24"/>
        </w:rPr>
      </w:pPr>
    </w:p>
    <w:p w14:paraId="71B34C70" w14:textId="77777777" w:rsidR="00AB7B11" w:rsidRPr="002D67D7" w:rsidRDefault="00001D7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2D67D7">
        <w:rPr>
          <w:rFonts w:ascii="Arial" w:hAnsi="Arial" w:cs="Arial"/>
          <w:b/>
          <w:sz w:val="24"/>
          <w:szCs w:val="24"/>
        </w:rPr>
        <w:t>Муниципальная программа</w:t>
      </w:r>
    </w:p>
    <w:p w14:paraId="068849D8" w14:textId="77777777" w:rsidR="00AB7B11" w:rsidRPr="002D67D7" w:rsidRDefault="00001D7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2D67D7">
        <w:rPr>
          <w:rFonts w:ascii="Arial" w:hAnsi="Arial" w:cs="Arial"/>
          <w:b/>
          <w:sz w:val="24"/>
          <w:szCs w:val="24"/>
        </w:rPr>
        <w:t xml:space="preserve"> «Капитальный ремонт образовательных организаций </w:t>
      </w:r>
    </w:p>
    <w:p w14:paraId="35859F56" w14:textId="77777777" w:rsidR="00AB7B11" w:rsidRPr="002D67D7" w:rsidRDefault="00001D7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2D67D7">
        <w:rPr>
          <w:rFonts w:ascii="Arial" w:hAnsi="Arial" w:cs="Arial"/>
          <w:b/>
          <w:sz w:val="24"/>
          <w:szCs w:val="24"/>
        </w:rPr>
        <w:t>Шелаболихинского района» на 2023-2025 годы</w:t>
      </w:r>
    </w:p>
    <w:p w14:paraId="623E851A" w14:textId="77777777" w:rsidR="00AB7B11" w:rsidRPr="002D67D7" w:rsidRDefault="00AB7B11">
      <w:pPr>
        <w:shd w:val="clear" w:color="auto" w:fill="FFFFFF"/>
        <w:spacing w:line="317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14:paraId="13850EA4" w14:textId="77777777" w:rsidR="00AB7B11" w:rsidRPr="002D67D7" w:rsidRDefault="00001D7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ПАСПОРТ </w:t>
      </w:r>
    </w:p>
    <w:p w14:paraId="728F5509" w14:textId="77777777" w:rsidR="00AB7B11" w:rsidRPr="002D67D7" w:rsidRDefault="00001D7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муниципальной Программы</w:t>
      </w:r>
    </w:p>
    <w:p w14:paraId="7FBE2198" w14:textId="77777777" w:rsidR="00AB7B11" w:rsidRPr="002D67D7" w:rsidRDefault="00001D7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 «Капитальный ремонт образовательных организаций </w:t>
      </w:r>
    </w:p>
    <w:p w14:paraId="3C1BB0A4" w14:textId="77777777" w:rsidR="00AB7B11" w:rsidRPr="002D67D7" w:rsidRDefault="00001D7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Шелаболихинского района» на 2023-2025 годы</w:t>
      </w:r>
    </w:p>
    <w:p w14:paraId="0D545720" w14:textId="77777777" w:rsidR="00AB7B11" w:rsidRPr="002D67D7" w:rsidRDefault="00AB7B1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779F2E67" w14:textId="77777777" w:rsidR="00AB7B11" w:rsidRPr="002D67D7" w:rsidRDefault="00001D7A">
      <w:pPr>
        <w:shd w:val="clear" w:color="auto" w:fill="FFFFFF"/>
        <w:spacing w:line="317" w:lineRule="exact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  <w:r w:rsidRPr="002D67D7">
        <w:rPr>
          <w:rFonts w:ascii="Arial" w:hAnsi="Arial" w:cs="Arial"/>
          <w:color w:val="000000"/>
          <w:spacing w:val="3"/>
          <w:sz w:val="24"/>
          <w:szCs w:val="24"/>
        </w:rPr>
        <w:t>(далее Программа)</w:t>
      </w:r>
    </w:p>
    <w:p w14:paraId="30C42612" w14:textId="77777777" w:rsidR="00AB7B11" w:rsidRPr="002D67D7" w:rsidRDefault="00AB7B11">
      <w:pPr>
        <w:shd w:val="clear" w:color="auto" w:fill="FFFFFF"/>
        <w:spacing w:line="317" w:lineRule="exact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8"/>
        <w:gridCol w:w="7193"/>
      </w:tblGrid>
      <w:tr w:rsidR="00AB7B11" w:rsidRPr="002D67D7" w14:paraId="77ABB6B8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FF555BB" w14:textId="77777777" w:rsidR="00AB7B11" w:rsidRPr="002D67D7" w:rsidRDefault="00001D7A">
            <w:pPr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14:paraId="31E6D4EE" w14:textId="77777777" w:rsidR="00AB7B11" w:rsidRPr="002D67D7" w:rsidRDefault="00001D7A">
            <w:pPr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14:paraId="7F837ACF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B5AEC" w14:textId="77777777" w:rsidR="00AB7B11" w:rsidRPr="002D67D7" w:rsidRDefault="00001D7A">
            <w:pPr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  <w:p w14:paraId="38ABF62A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F686C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5D5CB" w14:textId="77777777" w:rsidR="00AB7B11" w:rsidRPr="002D67D7" w:rsidRDefault="00001D7A">
            <w:pPr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14:paraId="4087AF6D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1CAE8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1E5BF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7A474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CEEB4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E2CE8" w14:textId="77777777" w:rsidR="00AB7B11" w:rsidRPr="002D67D7" w:rsidRDefault="00001D7A">
            <w:pPr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14:paraId="7FED9EFD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4087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D552E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B342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EB3E3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7B4D3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0E6AF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EA4DD" w14:textId="77777777" w:rsidR="00AB7B11" w:rsidRPr="002D67D7" w:rsidRDefault="00001D7A">
            <w:pPr>
              <w:tabs>
                <w:tab w:val="left" w:pos="2130"/>
              </w:tabs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0676B3B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99211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59C00" w14:textId="77777777" w:rsidR="00AB7B11" w:rsidRPr="002D67D7" w:rsidRDefault="00001D7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Индикаторы и показатели Программы</w:t>
            </w:r>
          </w:p>
          <w:p w14:paraId="742E6F5C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30193" w14:textId="77777777" w:rsidR="00AB7B11" w:rsidRPr="002D67D7" w:rsidRDefault="00001D7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  <w:p w14:paraId="3B1046A2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293B5" w14:textId="77777777" w:rsidR="00AB7B11" w:rsidRPr="002D67D7" w:rsidRDefault="00001D7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Объемы финансирования Программы</w:t>
            </w:r>
          </w:p>
          <w:p w14:paraId="1899854F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BF998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32A82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2CBD1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1DDE1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9C91F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56F92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60E8E" w14:textId="77777777" w:rsidR="00AB7B11" w:rsidRPr="002D67D7" w:rsidRDefault="00001D7A">
            <w:pPr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peaлизации</w:t>
            </w:r>
            <w:proofErr w:type="spellEnd"/>
            <w:r w:rsidRPr="002D67D7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14:paraId="4059213F" w14:textId="77777777" w:rsidR="00AB7B11" w:rsidRPr="002D67D7" w:rsidRDefault="00AB7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</w:tcPr>
          <w:p w14:paraId="365D488E" w14:textId="77777777" w:rsidR="00AB7B11" w:rsidRPr="002D67D7" w:rsidRDefault="00001D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комитет Администрации Шелаболихинского района по образованию (далее  - комитет по образованию)</w:t>
            </w:r>
          </w:p>
          <w:p w14:paraId="33B531D3" w14:textId="77777777" w:rsidR="00AB7B11" w:rsidRPr="002D67D7" w:rsidRDefault="00AB7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453502" w14:textId="77777777" w:rsidR="00AB7B11" w:rsidRPr="002D67D7" w:rsidRDefault="00001D7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комитет по образованию,  образовательные организации района</w:t>
            </w:r>
          </w:p>
          <w:p w14:paraId="7F0F60E5" w14:textId="77777777" w:rsidR="00AB7B11" w:rsidRPr="002D67D7" w:rsidRDefault="00AB7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0522DC" w14:textId="77777777" w:rsidR="00AB7B11" w:rsidRPr="002D67D7" w:rsidRDefault="00001D7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осуществление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</w:t>
            </w:r>
          </w:p>
          <w:p w14:paraId="3C171A87" w14:textId="77777777" w:rsidR="00AB7B11" w:rsidRPr="002D67D7" w:rsidRDefault="00AB7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618741" w14:textId="77777777" w:rsidR="00AB7B11" w:rsidRPr="002D67D7" w:rsidRDefault="00001D7A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 проведение капитального ремонта 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</w:t>
            </w:r>
          </w:p>
          <w:p w14:paraId="018EBD22" w14:textId="77777777" w:rsidR="00AB7B11" w:rsidRPr="002D67D7" w:rsidRDefault="00001D7A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 создание безопасных, благоприятных условий для организации образовательного процесса;</w:t>
            </w:r>
          </w:p>
          <w:p w14:paraId="5BFA5FC5" w14:textId="77777777" w:rsidR="00AB7B11" w:rsidRPr="002D67D7" w:rsidRDefault="00001D7A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 повышение качества ремонтных работ путем размещения заказов на поставки товаров, выполнение работ, оказание услуг.</w:t>
            </w:r>
          </w:p>
          <w:p w14:paraId="2F38FF08" w14:textId="77777777" w:rsidR="00AB7B11" w:rsidRPr="002D67D7" w:rsidRDefault="00AB7B11">
            <w:pPr>
              <w:widowControl/>
              <w:tabs>
                <w:tab w:val="left" w:pos="2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9C9B84" w14:textId="77777777" w:rsidR="00AB7B11" w:rsidRPr="002D67D7" w:rsidRDefault="00001D7A">
            <w:pPr>
              <w:widowControl/>
              <w:tabs>
                <w:tab w:val="left" w:pos="2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проведен капитальный ремонт, %</w:t>
            </w:r>
          </w:p>
          <w:p w14:paraId="6B06E6F9" w14:textId="77777777" w:rsidR="00AB7B11" w:rsidRPr="002D67D7" w:rsidRDefault="00AB7B11">
            <w:pPr>
              <w:tabs>
                <w:tab w:val="left" w:pos="2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D7DE5D" w14:textId="77777777" w:rsidR="00AB7B11" w:rsidRPr="002D67D7" w:rsidRDefault="00001D7A">
            <w:pPr>
              <w:tabs>
                <w:tab w:val="left" w:pos="252"/>
              </w:tabs>
              <w:ind w:left="12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2023-2025 годы</w:t>
            </w:r>
          </w:p>
          <w:p w14:paraId="2E7A4BA9" w14:textId="77777777" w:rsidR="00AB7B11" w:rsidRPr="002D67D7" w:rsidRDefault="00AB7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B55CE1" w14:textId="77777777" w:rsidR="00AB7B11" w:rsidRPr="002D67D7" w:rsidRDefault="00AB7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B8DCFB" w14:textId="77777777" w:rsidR="00AB7B11" w:rsidRPr="002D67D7" w:rsidRDefault="00001D7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 41283,33 тыс. рублей, в том числе: за счет средств районного бюджета – 7545,67 тыс. рублей; за счет средств краевого бюджета – 33737,66 тыс. рублей; за счет средств федерального бюджета – 0 тыс. рублей. Объем финансирования Программы подлежит ежегодному уточнению в соответствии с решением о районном бюджете на очередной финансовый год</w:t>
            </w:r>
          </w:p>
          <w:p w14:paraId="3B0280B2" w14:textId="77777777" w:rsidR="00AB7B11" w:rsidRPr="002D67D7" w:rsidRDefault="00AB7B1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0FFBA3" w14:textId="77777777" w:rsidR="00AB7B11" w:rsidRPr="002D67D7" w:rsidRDefault="00001D7A">
            <w:pPr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 концу 2025 года:</w:t>
            </w:r>
          </w:p>
          <w:p w14:paraId="0235874B" w14:textId="77777777" w:rsidR="00AB7B11" w:rsidRPr="002D67D7" w:rsidRDefault="00001D7A">
            <w:pPr>
              <w:widowControl/>
              <w:ind w:left="-28" w:firstLine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увеличение доли образовательных организаций, в которых проведен капитальный ремонт, до 100%;</w:t>
            </w:r>
          </w:p>
          <w:p w14:paraId="5A93EB03" w14:textId="77777777" w:rsidR="00AB7B11" w:rsidRPr="002D67D7" w:rsidRDefault="00AB7B11">
            <w:pPr>
              <w:widowControl/>
              <w:ind w:left="1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8D9F84" w14:textId="77777777" w:rsidR="00AB7B11" w:rsidRPr="002D67D7" w:rsidRDefault="00001D7A">
      <w:pPr>
        <w:numPr>
          <w:ilvl w:val="0"/>
          <w:numId w:val="1"/>
        </w:numPr>
        <w:shd w:val="clear" w:color="auto" w:fill="FFFFFF"/>
        <w:tabs>
          <w:tab w:val="num" w:pos="367"/>
        </w:tabs>
        <w:spacing w:before="238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Общая характеристика сферы реализации Программы</w:t>
      </w:r>
      <w:r w:rsidRPr="002D67D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14:paraId="012D495F" w14:textId="77777777" w:rsidR="00AB7B11" w:rsidRPr="002D67D7" w:rsidRDefault="00AB7B11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14:paraId="416480C0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lastRenderedPageBreak/>
        <w:t>Для обеспечения высокого качества образования и воспитания в соответствии с меняющимися запросами населения и перспективными задачами развития российского общества и экономики требуется совершенствование условий и организации обучения и воспитания в образовательных организациях (далее - ОО).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стандартами.</w:t>
      </w:r>
    </w:p>
    <w:p w14:paraId="47AC2B47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Необходимость разработки данной Программы вызвана условиями, в которых находятся образовательные организации в части материально-технического состояния.</w:t>
      </w:r>
    </w:p>
    <w:p w14:paraId="33052CD1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Физический износ зданий образовательных организаций из-за длительной эксплуатации:</w:t>
      </w:r>
    </w:p>
    <w:p w14:paraId="68952896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20 до 30 лет – 23 % (МБОУ «Шелаболихинская СОШ №1» (здание 1, ул. Ленина, 27;  «</w:t>
      </w:r>
      <w:proofErr w:type="spellStart"/>
      <w:r w:rsidRPr="002D67D7">
        <w:rPr>
          <w:rFonts w:ascii="Arial" w:hAnsi="Arial" w:cs="Arial"/>
          <w:sz w:val="24"/>
          <w:szCs w:val="24"/>
        </w:rPr>
        <w:t>Селезневская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 - филиал МБОУ «</w:t>
      </w:r>
      <w:proofErr w:type="spellStart"/>
      <w:r w:rsidRPr="002D67D7">
        <w:rPr>
          <w:rFonts w:ascii="Arial" w:hAnsi="Arial" w:cs="Arial"/>
          <w:sz w:val="24"/>
          <w:szCs w:val="24"/>
        </w:rPr>
        <w:t>Кипринская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СОШ», «Макаровская СОШ» - филиал МБОУ «Верх-</w:t>
      </w:r>
      <w:proofErr w:type="spellStart"/>
      <w:r w:rsidRPr="002D67D7">
        <w:rPr>
          <w:rFonts w:ascii="Arial" w:hAnsi="Arial" w:cs="Arial"/>
          <w:sz w:val="24"/>
          <w:szCs w:val="24"/>
        </w:rPr>
        <w:t>Кучукская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СОШ»);</w:t>
      </w:r>
    </w:p>
    <w:p w14:paraId="3D42FA74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30 до 40 лет – 23 % («</w:t>
      </w:r>
      <w:proofErr w:type="spellStart"/>
      <w:r w:rsidRPr="002D67D7">
        <w:rPr>
          <w:rFonts w:ascii="Arial" w:hAnsi="Arial" w:cs="Arial"/>
          <w:sz w:val="24"/>
          <w:szCs w:val="24"/>
        </w:rPr>
        <w:t>Омутская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 - филиал МБОУ «</w:t>
      </w:r>
      <w:proofErr w:type="spellStart"/>
      <w:r w:rsidRPr="002D67D7">
        <w:rPr>
          <w:rFonts w:ascii="Arial" w:hAnsi="Arial" w:cs="Arial"/>
          <w:sz w:val="24"/>
          <w:szCs w:val="24"/>
        </w:rPr>
        <w:t>Кипринская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СОШ», МБОУ «Верх-</w:t>
      </w:r>
      <w:proofErr w:type="spellStart"/>
      <w:r w:rsidRPr="002D67D7">
        <w:rPr>
          <w:rFonts w:ascii="Arial" w:hAnsi="Arial" w:cs="Arial"/>
          <w:sz w:val="24"/>
          <w:szCs w:val="24"/>
        </w:rPr>
        <w:t>Кучукская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СОШ», </w:t>
      </w:r>
      <w:proofErr w:type="spellStart"/>
      <w:r w:rsidRPr="002D67D7">
        <w:rPr>
          <w:rFonts w:ascii="Arial" w:hAnsi="Arial" w:cs="Arial"/>
          <w:sz w:val="24"/>
          <w:szCs w:val="24"/>
        </w:rPr>
        <w:t>Чайкинская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ООШ – филиал МБОУ «</w:t>
      </w:r>
      <w:proofErr w:type="spellStart"/>
      <w:r w:rsidRPr="002D67D7">
        <w:rPr>
          <w:rFonts w:ascii="Arial" w:hAnsi="Arial" w:cs="Arial"/>
          <w:sz w:val="24"/>
          <w:szCs w:val="24"/>
        </w:rPr>
        <w:t>Крутишинская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СОШ», МБУ ДО «Шелаболихинский детский сад «Золотая рыбка», корпус 1, МБУ ДО «Шелаболихинский детский сад «Золотая рыбка», корпус 2, </w:t>
      </w:r>
      <w:proofErr w:type="spellStart"/>
      <w:r w:rsidRPr="002D67D7">
        <w:rPr>
          <w:rFonts w:ascii="Arial" w:hAnsi="Arial" w:cs="Arial"/>
          <w:sz w:val="24"/>
          <w:szCs w:val="24"/>
        </w:rPr>
        <w:t>Кипринский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детский сад «Колосок», </w:t>
      </w:r>
      <w:proofErr w:type="spellStart"/>
      <w:r w:rsidRPr="002D67D7">
        <w:rPr>
          <w:rFonts w:ascii="Arial" w:hAnsi="Arial" w:cs="Arial"/>
          <w:sz w:val="24"/>
          <w:szCs w:val="24"/>
        </w:rPr>
        <w:t>Крутишинский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детский сад «</w:t>
      </w:r>
      <w:proofErr w:type="spellStart"/>
      <w:r w:rsidRPr="002D67D7">
        <w:rPr>
          <w:rFonts w:ascii="Arial" w:hAnsi="Arial" w:cs="Arial"/>
          <w:sz w:val="24"/>
          <w:szCs w:val="24"/>
        </w:rPr>
        <w:t>Колосок»Дошкольная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группа МБОУ «</w:t>
      </w:r>
      <w:proofErr w:type="spellStart"/>
      <w:r w:rsidRPr="002D67D7">
        <w:rPr>
          <w:rFonts w:ascii="Arial" w:hAnsi="Arial" w:cs="Arial"/>
          <w:sz w:val="24"/>
          <w:szCs w:val="24"/>
        </w:rPr>
        <w:t>Кучукская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СОШ»);</w:t>
      </w:r>
    </w:p>
    <w:p w14:paraId="4D8F0690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 40 до 50 лет – 39 % (МБОУ «</w:t>
      </w:r>
      <w:proofErr w:type="spellStart"/>
      <w:r w:rsidRPr="002D67D7">
        <w:rPr>
          <w:rFonts w:ascii="Arial" w:hAnsi="Arial" w:cs="Arial"/>
          <w:sz w:val="24"/>
          <w:szCs w:val="24"/>
        </w:rPr>
        <w:t>Кучукская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СОШ», МБОУ «</w:t>
      </w:r>
      <w:proofErr w:type="spellStart"/>
      <w:r w:rsidRPr="002D67D7">
        <w:rPr>
          <w:rFonts w:ascii="Arial" w:hAnsi="Arial" w:cs="Arial"/>
          <w:sz w:val="24"/>
          <w:szCs w:val="24"/>
        </w:rPr>
        <w:t>Крутишинская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СОШ», МБОУ </w:t>
      </w:r>
      <w:proofErr w:type="spellStart"/>
      <w:r w:rsidRPr="002D67D7">
        <w:rPr>
          <w:rFonts w:ascii="Arial" w:hAnsi="Arial" w:cs="Arial"/>
          <w:sz w:val="24"/>
          <w:szCs w:val="24"/>
        </w:rPr>
        <w:t>Инская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СОШ», МБОУ «</w:t>
      </w:r>
      <w:proofErr w:type="spellStart"/>
      <w:r w:rsidRPr="002D67D7">
        <w:rPr>
          <w:rFonts w:ascii="Arial" w:hAnsi="Arial" w:cs="Arial"/>
          <w:sz w:val="24"/>
          <w:szCs w:val="24"/>
        </w:rPr>
        <w:t>Новообинцевская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СОШ»,);</w:t>
      </w:r>
    </w:p>
    <w:p w14:paraId="02FB94AA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свыше 50 лет – 15 % (МБОУ «Шелаболихинская СОШ №1» здание №2, ул. Пушкина, 37; «Ильинская СОШ» - филиал МЬОУ «</w:t>
      </w:r>
      <w:proofErr w:type="spellStart"/>
      <w:r w:rsidRPr="002D67D7">
        <w:rPr>
          <w:rFonts w:ascii="Arial" w:hAnsi="Arial" w:cs="Arial"/>
          <w:sz w:val="24"/>
          <w:szCs w:val="24"/>
        </w:rPr>
        <w:t>Кучукская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СОШ»).</w:t>
      </w:r>
    </w:p>
    <w:p w14:paraId="0882E2C7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Темпы  износа  зданий  существенно  опережают  темпы  их реконструкции. Анализ состояния показывает, что 77 % зданий образовательных организаций района 60-80 годов постройки. Для улучшения материально-технического  состояния  зданий  и  также  обеспечения безопасности образовательного процесса,  в связи с большим износом зданий требуется увеличение финансирования, как на капитальные ремонты, так и на текущие. </w:t>
      </w:r>
    </w:p>
    <w:p w14:paraId="2042956F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В  настоящее  время  материально-техническое  состояние образовательных организаций характеризуется высокой степенью изношенности инженерных сетей и коммуникаций,  кровли, окон, фундаментов, отмосток, фундамента, наружных  стен, что обусловлено недостаточным финансированием мероприятий, направленных на повышение безопасности образовательных организаций.</w:t>
      </w:r>
    </w:p>
    <w:p w14:paraId="356B8314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Техническое состояние котельных и котельного оборудования образовательных организаций частично устарело и не соответствует современным требованиям. В зимний период температура воздуха в помещениях отдельных образовательных организаций не соответствует нормативным требованиям Санитарных правил и норм. </w:t>
      </w:r>
    </w:p>
    <w:p w14:paraId="789076F5" w14:textId="77777777" w:rsidR="00AB7B11" w:rsidRPr="002D67D7" w:rsidRDefault="00AB7B11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14:paraId="593091AF" w14:textId="77777777" w:rsidR="00AB7B11" w:rsidRPr="002D67D7" w:rsidRDefault="00001D7A">
      <w:pPr>
        <w:widowControl/>
        <w:numPr>
          <w:ilvl w:val="0"/>
          <w:numId w:val="1"/>
        </w:numPr>
        <w:tabs>
          <w:tab w:val="num" w:pos="367"/>
        </w:tabs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Приоритетные направления реализации Программы, цели и задачи,</w:t>
      </w:r>
    </w:p>
    <w:p w14:paraId="3751CA01" w14:textId="77777777" w:rsidR="00AB7B11" w:rsidRPr="002D67D7" w:rsidRDefault="00001D7A">
      <w:pPr>
        <w:widowControl/>
        <w:ind w:left="7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описание основных ожидаемых конечных результатов Программы,</w:t>
      </w:r>
    </w:p>
    <w:p w14:paraId="57BF63A0" w14:textId="77777777" w:rsidR="00AB7B11" w:rsidRPr="002D67D7" w:rsidRDefault="00001D7A">
      <w:pPr>
        <w:widowControl/>
        <w:ind w:left="7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сроков ее реализации</w:t>
      </w:r>
    </w:p>
    <w:p w14:paraId="645DD41A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 </w:t>
      </w:r>
    </w:p>
    <w:p w14:paraId="7E9EE79F" w14:textId="77777777" w:rsidR="00AB7B11" w:rsidRPr="002D67D7" w:rsidRDefault="00001D7A">
      <w:pPr>
        <w:widowControl/>
        <w:ind w:firstLine="720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2.1. Приоритеты муниципальной  политики</w:t>
      </w:r>
    </w:p>
    <w:p w14:paraId="3128BA78" w14:textId="77777777" w:rsidR="00AB7B11" w:rsidRPr="002D67D7" w:rsidRDefault="00001D7A">
      <w:pPr>
        <w:widowControl/>
        <w:ind w:firstLine="720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в сфере реализации Программы</w:t>
      </w:r>
    </w:p>
    <w:p w14:paraId="0286633E" w14:textId="77777777" w:rsidR="00AB7B11" w:rsidRPr="002D67D7" w:rsidRDefault="00AB7B11">
      <w:pPr>
        <w:widowControl/>
        <w:ind w:firstLine="720"/>
        <w:jc w:val="center"/>
        <w:rPr>
          <w:rFonts w:ascii="Arial" w:hAnsi="Arial" w:cs="Arial"/>
          <w:sz w:val="24"/>
          <w:szCs w:val="24"/>
        </w:rPr>
      </w:pPr>
    </w:p>
    <w:p w14:paraId="7899E63C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Настоящая Программа определяет комплекс мер, направленных на приведение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нормативам.</w:t>
      </w:r>
    </w:p>
    <w:p w14:paraId="43228C27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Проблемы по улучшению материально-технического состояния и базы образовательных организаций требуют значительных финансовых затрат и являются приоритетными при распределении бюджетных средств.</w:t>
      </w:r>
    </w:p>
    <w:p w14:paraId="1F67846B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Нормативной правовой базой для разработки Программы являются:</w:t>
      </w:r>
    </w:p>
    <w:p w14:paraId="614FC4F3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lastRenderedPageBreak/>
        <w:t>Федеральный Закон от 29.12.2012 № 273-ФЗ «Об образовании в Российской Федерации»;</w:t>
      </w:r>
    </w:p>
    <w:p w14:paraId="4C439470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7A277AF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Постановление Правительства Российской Федерации от 16.09.2020 № 1479 «Об утверждении Правил противопожарного режима в Российской Федерации»;</w:t>
      </w:r>
    </w:p>
    <w:p w14:paraId="0ED65D1A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Федеральный закон от 22.07.2008 № 123-ФЗ «Технический регламент о требованиях пожарной безопасности»;</w:t>
      </w:r>
    </w:p>
    <w:p w14:paraId="50BE70D5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4FB72AC" w14:textId="77777777" w:rsidR="00AB7B11" w:rsidRPr="002D67D7" w:rsidRDefault="00001D7A">
      <w:pPr>
        <w:widowControl/>
        <w:numPr>
          <w:ilvl w:val="1"/>
          <w:numId w:val="1"/>
        </w:numPr>
        <w:tabs>
          <w:tab w:val="num" w:pos="1440"/>
        </w:tabs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Цели и задачи Программы</w:t>
      </w:r>
    </w:p>
    <w:p w14:paraId="2D6AFB6A" w14:textId="77777777" w:rsidR="00AB7B11" w:rsidRPr="002D67D7" w:rsidRDefault="00AB7B11">
      <w:pPr>
        <w:widowControl/>
        <w:ind w:left="720"/>
        <w:rPr>
          <w:rFonts w:ascii="Arial" w:hAnsi="Arial" w:cs="Arial"/>
          <w:sz w:val="24"/>
          <w:szCs w:val="24"/>
        </w:rPr>
      </w:pPr>
    </w:p>
    <w:p w14:paraId="7C3BDD8F" w14:textId="77777777" w:rsidR="00AB7B11" w:rsidRPr="002D67D7" w:rsidRDefault="00001D7A">
      <w:pPr>
        <w:widowControl/>
        <w:ind w:firstLine="70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Цель Программы: осуществление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нормативам.</w:t>
      </w:r>
    </w:p>
    <w:p w14:paraId="1FAF9ECD" w14:textId="77777777" w:rsidR="00AB7B11" w:rsidRPr="002D67D7" w:rsidRDefault="00001D7A">
      <w:pPr>
        <w:ind w:firstLine="700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Задачи Программы:</w:t>
      </w:r>
    </w:p>
    <w:p w14:paraId="2F6BEF06" w14:textId="77777777" w:rsidR="00AB7B11" w:rsidRPr="002D67D7" w:rsidRDefault="00001D7A">
      <w:pPr>
        <w:tabs>
          <w:tab w:val="left" w:pos="1185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- проведение капитального ремонта 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</w:t>
      </w:r>
    </w:p>
    <w:p w14:paraId="5ABD76C5" w14:textId="77777777" w:rsidR="00AB7B11" w:rsidRPr="002D67D7" w:rsidRDefault="00001D7A">
      <w:pPr>
        <w:tabs>
          <w:tab w:val="left" w:pos="1185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- создание безопасных, благоприятных условий для организации образовательного и воспитательного процесса;</w:t>
      </w:r>
    </w:p>
    <w:p w14:paraId="3182493F" w14:textId="77777777" w:rsidR="00AB7B11" w:rsidRPr="002D67D7" w:rsidRDefault="00001D7A">
      <w:pPr>
        <w:tabs>
          <w:tab w:val="left" w:pos="1185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- повышение качества ремонтных работ путем размещения заказов на поставки товаров, выполнение работ, оказание услуг;</w:t>
      </w:r>
    </w:p>
    <w:p w14:paraId="6E40BC04" w14:textId="77777777" w:rsidR="00AB7B11" w:rsidRPr="002D67D7" w:rsidRDefault="00001D7A">
      <w:pPr>
        <w:tabs>
          <w:tab w:val="left" w:pos="1185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- анализ изменений в материально-техническом состоянии образовательных организаций.</w:t>
      </w:r>
    </w:p>
    <w:p w14:paraId="4479E641" w14:textId="77777777" w:rsidR="00AB7B11" w:rsidRPr="002D67D7" w:rsidRDefault="00AB7B11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13832EBF" w14:textId="77777777" w:rsidR="00AB7B11" w:rsidRPr="002D67D7" w:rsidRDefault="00001D7A">
      <w:pPr>
        <w:widowControl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2.3. Конечные результаты реализации Программы</w:t>
      </w:r>
    </w:p>
    <w:p w14:paraId="2AA514C7" w14:textId="77777777" w:rsidR="00AB7B11" w:rsidRPr="002D67D7" w:rsidRDefault="00AB7B11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1A1AE366" w14:textId="77777777" w:rsidR="00AB7B11" w:rsidRPr="002D67D7" w:rsidRDefault="00001D7A">
      <w:pPr>
        <w:shd w:val="clear" w:color="auto" w:fill="FFFFFF"/>
        <w:tabs>
          <w:tab w:val="left" w:pos="372"/>
        </w:tabs>
        <w:ind w:left="12" w:firstLine="1188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К концу 2025 года - увеличение доли образовательных организаций, в которых проведен капитальный ремонт, до 100%.</w:t>
      </w:r>
    </w:p>
    <w:p w14:paraId="14927003" w14:textId="77777777" w:rsidR="00AB7B11" w:rsidRPr="002D67D7" w:rsidRDefault="00AB7B11">
      <w:pPr>
        <w:widowControl/>
        <w:ind w:left="720"/>
        <w:jc w:val="center"/>
        <w:rPr>
          <w:rFonts w:ascii="Arial" w:hAnsi="Arial" w:cs="Arial"/>
          <w:sz w:val="24"/>
          <w:szCs w:val="24"/>
        </w:rPr>
      </w:pPr>
    </w:p>
    <w:p w14:paraId="50DFE028" w14:textId="77777777" w:rsidR="00AB7B11" w:rsidRPr="002D67D7" w:rsidRDefault="00001D7A">
      <w:pPr>
        <w:widowControl/>
        <w:ind w:left="720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2.4. Сроки и этапы реализации Программы</w:t>
      </w:r>
    </w:p>
    <w:p w14:paraId="37A739CB" w14:textId="77777777" w:rsidR="00AB7B11" w:rsidRPr="002D67D7" w:rsidRDefault="00AB7B11">
      <w:pPr>
        <w:widowControl/>
        <w:ind w:left="720"/>
        <w:jc w:val="center"/>
        <w:rPr>
          <w:rFonts w:ascii="Arial" w:hAnsi="Arial" w:cs="Arial"/>
          <w:sz w:val="24"/>
          <w:szCs w:val="24"/>
        </w:rPr>
      </w:pPr>
    </w:p>
    <w:p w14:paraId="256103BA" w14:textId="77777777" w:rsidR="00AB7B11" w:rsidRPr="002D67D7" w:rsidRDefault="00001D7A">
      <w:pPr>
        <w:shd w:val="clear" w:color="auto" w:fill="FFFFFF"/>
        <w:ind w:firstLine="70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       Муниципальная программа  «Капитальный ремонт образовательных организаций Шелаболихинского района на 2023-2025 годы» реализуется в период с 2023 по 2025 годы.</w:t>
      </w:r>
    </w:p>
    <w:p w14:paraId="15D8CE64" w14:textId="77777777" w:rsidR="00AB7B11" w:rsidRPr="002D67D7" w:rsidRDefault="00AB7B11">
      <w:pPr>
        <w:widowControl/>
        <w:rPr>
          <w:rFonts w:ascii="Arial" w:hAnsi="Arial" w:cs="Arial"/>
          <w:sz w:val="24"/>
          <w:szCs w:val="24"/>
        </w:rPr>
      </w:pPr>
    </w:p>
    <w:p w14:paraId="3972814F" w14:textId="77777777" w:rsidR="00AB7B11" w:rsidRPr="002D67D7" w:rsidRDefault="00001D7A">
      <w:pPr>
        <w:widowControl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3. Обобщенная  характеристика мероприятий Программы</w:t>
      </w:r>
    </w:p>
    <w:p w14:paraId="78D78944" w14:textId="77777777" w:rsidR="00AB7B11" w:rsidRPr="002D67D7" w:rsidRDefault="00AB7B11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14:paraId="7FB9E02C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Программа состоит из основных мероприятий, которые направлены на проведение капитального ремонта 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бюджета.</w:t>
      </w:r>
    </w:p>
    <w:p w14:paraId="18D9FC89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Кроме того, предусматривается выполнение работ по организационно-техническому и аналитическому сопровождению Программы, заключение соглашений, необходимых для реализации Программы. Размещение заказа на выполнение работ (оказание услуг)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14:paraId="7DB9D3AE" w14:textId="77777777" w:rsidR="00AB7B11" w:rsidRPr="002D67D7" w:rsidRDefault="00001D7A">
      <w:pPr>
        <w:widowControl/>
        <w:ind w:firstLine="709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lastRenderedPageBreak/>
        <w:t>Перечень основных мероприятий Программы представлен в Приложении 1  к Программе.</w:t>
      </w:r>
    </w:p>
    <w:p w14:paraId="5CFAB817" w14:textId="77777777" w:rsidR="00AB7B11" w:rsidRPr="002D67D7" w:rsidRDefault="00AB7B11">
      <w:pPr>
        <w:widowControl/>
        <w:rPr>
          <w:rFonts w:ascii="Arial" w:hAnsi="Arial" w:cs="Arial"/>
          <w:sz w:val="24"/>
          <w:szCs w:val="24"/>
        </w:rPr>
      </w:pPr>
    </w:p>
    <w:p w14:paraId="19752A31" w14:textId="77777777" w:rsidR="00AB7B11" w:rsidRPr="002D67D7" w:rsidRDefault="00001D7A">
      <w:pPr>
        <w:widowControl/>
        <w:numPr>
          <w:ilvl w:val="0"/>
          <w:numId w:val="2"/>
        </w:numPr>
        <w:tabs>
          <w:tab w:val="num" w:pos="367"/>
        </w:tabs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Общий объем финансовых ресурсов, необходимых </w:t>
      </w:r>
    </w:p>
    <w:p w14:paraId="3EE0597D" w14:textId="77777777" w:rsidR="00AB7B11" w:rsidRPr="002D67D7" w:rsidRDefault="00001D7A">
      <w:pPr>
        <w:widowControl/>
        <w:ind w:left="7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для реализации Программы</w:t>
      </w:r>
    </w:p>
    <w:p w14:paraId="3FD5F963" w14:textId="77777777" w:rsidR="00AB7B11" w:rsidRPr="002D67D7" w:rsidRDefault="00AB7B11">
      <w:pPr>
        <w:widowControl/>
        <w:ind w:left="7"/>
        <w:jc w:val="center"/>
        <w:rPr>
          <w:rFonts w:ascii="Arial" w:hAnsi="Arial" w:cs="Arial"/>
          <w:sz w:val="24"/>
          <w:szCs w:val="24"/>
        </w:rPr>
      </w:pPr>
    </w:p>
    <w:p w14:paraId="0ECD10CD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районного бюджета в соответствии с решением Совета депутатов Шелаболихинского района о районном бюджете на соответствующий финансовый год.</w:t>
      </w:r>
    </w:p>
    <w:p w14:paraId="6C0A4709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Общий объем финансирования Программы составляет 13412,5 тыс. рублей, в том числе по годам:</w:t>
      </w:r>
    </w:p>
    <w:p w14:paraId="615417CF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2023 год –  12412,5 тыс. рублей;</w:t>
      </w:r>
    </w:p>
    <w:p w14:paraId="72223DA2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2024 год – 500,0 тыс. рублей;</w:t>
      </w:r>
    </w:p>
    <w:p w14:paraId="26A35D19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2025 год –  500,0 тыс. рублей.</w:t>
      </w:r>
    </w:p>
    <w:p w14:paraId="64375BA0" w14:textId="77777777" w:rsidR="00AB7B11" w:rsidRPr="002D67D7" w:rsidRDefault="00AB7B11">
      <w:pPr>
        <w:widowControl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3AC2F745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Объем финансирования Программы подлежит ежегодному уточнению в соответствии с решением о районном бюджете на очередной финансовый год.</w:t>
      </w:r>
    </w:p>
    <w:p w14:paraId="6494EC5A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В случае экономии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год.</w:t>
      </w:r>
    </w:p>
    <w:p w14:paraId="403C342D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Финансовые затраты по направлениям Программы представлены в приложении 3 к Программе.</w:t>
      </w:r>
    </w:p>
    <w:p w14:paraId="60AA895F" w14:textId="77777777" w:rsidR="00AB7B11" w:rsidRPr="002D67D7" w:rsidRDefault="00AB7B11">
      <w:pPr>
        <w:widowControl/>
        <w:rPr>
          <w:rFonts w:ascii="Arial" w:hAnsi="Arial" w:cs="Arial"/>
          <w:sz w:val="24"/>
          <w:szCs w:val="24"/>
        </w:rPr>
      </w:pPr>
    </w:p>
    <w:p w14:paraId="0964F85A" w14:textId="77777777" w:rsidR="00AB7B11" w:rsidRPr="002D67D7" w:rsidRDefault="00001D7A">
      <w:pPr>
        <w:widowControl/>
        <w:numPr>
          <w:ilvl w:val="0"/>
          <w:numId w:val="2"/>
        </w:numPr>
        <w:tabs>
          <w:tab w:val="num" w:pos="367"/>
        </w:tabs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Методика оценки  эффективности  Программы</w:t>
      </w:r>
    </w:p>
    <w:p w14:paraId="01984B52" w14:textId="77777777" w:rsidR="00AB7B11" w:rsidRPr="002D67D7" w:rsidRDefault="00AB7B11">
      <w:pPr>
        <w:widowControl/>
        <w:ind w:left="7"/>
        <w:jc w:val="center"/>
        <w:rPr>
          <w:rFonts w:ascii="Arial" w:hAnsi="Arial" w:cs="Arial"/>
          <w:sz w:val="24"/>
          <w:szCs w:val="24"/>
        </w:rPr>
      </w:pPr>
    </w:p>
    <w:p w14:paraId="4A8E4C39" w14:textId="77777777" w:rsidR="00AB7B11" w:rsidRPr="002D67D7" w:rsidRDefault="00001D7A">
      <w:pPr>
        <w:tabs>
          <w:tab w:val="left" w:pos="1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            Оценка  эффективности Программы  осуществляется  в целях  достижения  оптимального  соотношения  связанных  с  ее  реализацией затрат  и  достигаемых  в  ходе реализации  результатов,  целесообразности  и адресности  использования  средств  местного бюджета  их  целевому назначению.</w:t>
      </w:r>
    </w:p>
    <w:p w14:paraId="500F12D4" w14:textId="77777777" w:rsidR="00AB7B11" w:rsidRPr="002D67D7" w:rsidRDefault="00001D7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Комплексная оценка эффективности программы осуществляется согласно Приложению  2 к Порядку разработки, реализации и оценки эффективности муниципальных программ утвержденному Постановлением Администрации района от 27.12.2021 № 597.</w:t>
      </w:r>
    </w:p>
    <w:p w14:paraId="6D523870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Для расчета основных индикаторов  и показателей эффективности реализации Программы используются данные комитета по образованию и муниципальных образовательных учреждений. Сведения об индикаторах Программы и их значениях приведены в Приложении 2.</w:t>
      </w:r>
    </w:p>
    <w:p w14:paraId="064C1056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Ответственный исполнитель Программы – комитет по образованию - определяет соисполнителей и участников мероприятий Программы.</w:t>
      </w:r>
    </w:p>
    <w:p w14:paraId="2F1B593B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Комитет по образованию проводит совещания по анализу, контролю, мониторингу и регулированию процесса реализации и ежегодно готовит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14:paraId="473B09CB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Комитет по образованию в рамках настоящей Программы вправе перечислять муниципальным образовательным учреждениям денежные средства, предусмотренные на ее реализацию. Распределение утверждается приказом комитета по образованию. Указанные средства носят целевой характер.</w:t>
      </w:r>
    </w:p>
    <w:p w14:paraId="3EF39706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lastRenderedPageBreak/>
        <w:t>Комитет по образованию:</w:t>
      </w:r>
    </w:p>
    <w:p w14:paraId="21F598B3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организует реализацию Программы, вносит предложения о внесении изменений в Программу в соответствии с установленными порядком и требованиями;</w:t>
      </w:r>
    </w:p>
    <w:p w14:paraId="65EFC47F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14:paraId="3A522231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14:paraId="7BF67469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рекомендует исполнителям и участникам Программы осуществлять разработку отдельных мероприятий, планов их реализации;</w:t>
      </w:r>
    </w:p>
    <w:p w14:paraId="38DCCC57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подготавливает ежеквартальные и годовой отчеты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 и комитет  по финансам, налоговой и кредитной политике Администрации района.</w:t>
      </w:r>
    </w:p>
    <w:p w14:paraId="09980A8A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Участники Программы:</w:t>
      </w:r>
    </w:p>
    <w:p w14:paraId="28D8F6F3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14:paraId="26867F34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вносят ответственному исполнителю предложения о необходимости внесения изменений в Программу;</w:t>
      </w:r>
    </w:p>
    <w:p w14:paraId="10CAA6D7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представляют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кварталом);</w:t>
      </w:r>
    </w:p>
    <w:p w14:paraId="496F3B61" w14:textId="77777777" w:rsidR="00AB7B11" w:rsidRPr="002D67D7" w:rsidRDefault="00001D7A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обеспечивают эффективное использование средств, выделяемых на реализацию Программы.</w:t>
      </w:r>
    </w:p>
    <w:p w14:paraId="4B45D7B2" w14:textId="77777777" w:rsidR="00AB7B11" w:rsidRPr="002D67D7" w:rsidRDefault="00AB7B11">
      <w:pPr>
        <w:widowControl/>
        <w:jc w:val="both"/>
        <w:rPr>
          <w:rFonts w:ascii="Arial" w:hAnsi="Arial" w:cs="Arial"/>
          <w:sz w:val="24"/>
          <w:szCs w:val="24"/>
        </w:rPr>
      </w:pPr>
    </w:p>
    <w:p w14:paraId="5170B13D" w14:textId="77777777" w:rsidR="00AB7B11" w:rsidRPr="002D67D7" w:rsidRDefault="00AB7B11">
      <w:pPr>
        <w:widowControl/>
        <w:jc w:val="both"/>
        <w:rPr>
          <w:rFonts w:ascii="Arial" w:hAnsi="Arial" w:cs="Arial"/>
          <w:sz w:val="24"/>
          <w:szCs w:val="24"/>
        </w:rPr>
      </w:pPr>
    </w:p>
    <w:p w14:paraId="6B4C4860" w14:textId="77777777" w:rsidR="00AB7B11" w:rsidRPr="002D67D7" w:rsidRDefault="00001D7A">
      <w:pPr>
        <w:widowControl/>
        <w:jc w:val="both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Председатель комитета Администрации </w:t>
      </w:r>
    </w:p>
    <w:p w14:paraId="68817532" w14:textId="5298C6B7" w:rsidR="00AB7B11" w:rsidRPr="002D67D7" w:rsidRDefault="00001D7A">
      <w:pPr>
        <w:rPr>
          <w:rFonts w:ascii="Arial" w:hAnsi="Arial" w:cs="Arial"/>
          <w:sz w:val="24"/>
          <w:szCs w:val="24"/>
        </w:rPr>
        <w:sectPr w:rsidR="00AB7B11" w:rsidRPr="002D67D7" w:rsidSect="00204E75">
          <w:footerReference w:type="even" r:id="rId7"/>
          <w:pgSz w:w="11906" w:h="16838"/>
          <w:pgMar w:top="1134" w:right="567" w:bottom="1134" w:left="1276" w:header="709" w:footer="709" w:gutter="0"/>
          <w:cols w:space="720"/>
          <w:titlePg/>
          <w:docGrid w:linePitch="272"/>
        </w:sectPr>
      </w:pPr>
      <w:r w:rsidRPr="002D67D7">
        <w:rPr>
          <w:rFonts w:ascii="Arial" w:hAnsi="Arial" w:cs="Arial"/>
          <w:sz w:val="24"/>
          <w:szCs w:val="24"/>
        </w:rPr>
        <w:t xml:space="preserve">Шелаболихинского района по образованию  В.В. </w:t>
      </w:r>
      <w:proofErr w:type="spellStart"/>
      <w:r w:rsidRPr="002D67D7">
        <w:rPr>
          <w:rFonts w:ascii="Arial" w:hAnsi="Arial" w:cs="Arial"/>
          <w:sz w:val="24"/>
          <w:szCs w:val="24"/>
        </w:rPr>
        <w:t>Чеплыгина</w:t>
      </w:r>
      <w:proofErr w:type="spellEnd"/>
      <w:r w:rsidRPr="002D67D7">
        <w:rPr>
          <w:rFonts w:ascii="Arial" w:hAnsi="Arial" w:cs="Arial"/>
          <w:sz w:val="24"/>
          <w:szCs w:val="24"/>
        </w:rPr>
        <w:t xml:space="preserve">        </w:t>
      </w:r>
    </w:p>
    <w:p w14:paraId="4979F5C6" w14:textId="77777777" w:rsidR="00AB7B11" w:rsidRPr="002D67D7" w:rsidRDefault="00001D7A">
      <w:pPr>
        <w:widowControl/>
        <w:jc w:val="right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lastRenderedPageBreak/>
        <w:t>Приложение 1 к Программе</w:t>
      </w:r>
    </w:p>
    <w:p w14:paraId="66D69B5F" w14:textId="77777777" w:rsidR="00AB7B11" w:rsidRPr="002D67D7" w:rsidRDefault="00001D7A">
      <w:pPr>
        <w:widowControl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ПЕРЕЧЕНЬ</w:t>
      </w:r>
    </w:p>
    <w:p w14:paraId="521381AC" w14:textId="77777777" w:rsidR="00AB7B11" w:rsidRPr="002D67D7" w:rsidRDefault="00001D7A">
      <w:pPr>
        <w:widowControl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мероприятий Программы</w:t>
      </w:r>
    </w:p>
    <w:p w14:paraId="51628E7B" w14:textId="77777777" w:rsidR="00AB7B11" w:rsidRPr="002D67D7" w:rsidRDefault="00AB7B11">
      <w:pPr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658"/>
        <w:gridCol w:w="4198"/>
        <w:gridCol w:w="977"/>
        <w:gridCol w:w="2951"/>
        <w:gridCol w:w="1134"/>
        <w:gridCol w:w="1276"/>
        <w:gridCol w:w="1262"/>
        <w:gridCol w:w="1106"/>
        <w:gridCol w:w="1529"/>
        <w:gridCol w:w="236"/>
      </w:tblGrid>
      <w:tr w:rsidR="00AB7B11" w:rsidRPr="002D67D7" w14:paraId="5F1F29C2" w14:textId="77777777" w:rsidTr="002D67D7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D35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301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Цель, задача,  мероприятия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4A9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BF6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86D" w14:textId="77777777" w:rsidR="00AB7B11" w:rsidRPr="002D67D7" w:rsidRDefault="00001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 xml:space="preserve">Сумма расходов, в 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AFB9" w14:textId="77777777" w:rsidR="00AB7B11" w:rsidRPr="002D67D7" w:rsidRDefault="00AB7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9E8" w14:textId="77777777" w:rsidR="00AB7B11" w:rsidRPr="002D67D7" w:rsidRDefault="00001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</w:tr>
      <w:tr w:rsidR="00AB7B11" w:rsidRPr="002D67D7" w14:paraId="265772C6" w14:textId="77777777" w:rsidTr="002D67D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552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F90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348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4051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685A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129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222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64D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CDE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B11" w:rsidRPr="002D67D7" w14:paraId="7BE06747" w14:textId="77777777" w:rsidTr="002D67D7">
        <w:tc>
          <w:tcPr>
            <w:tcW w:w="15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C68" w14:textId="77777777" w:rsidR="00AB7B11" w:rsidRPr="002D67D7" w:rsidRDefault="00001D7A">
            <w:pPr>
              <w:widowControl/>
              <w:tabs>
                <w:tab w:val="left" w:pos="900"/>
              </w:tabs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Цель: приведение материально-технического состояния образовательных  организаций в соответствие нормативным требованиям безопасности, санитарным и противопожарным нормативам</w:t>
            </w:r>
          </w:p>
        </w:tc>
      </w:tr>
      <w:tr w:rsidR="00AB7B11" w:rsidRPr="002D67D7" w14:paraId="3B70F2D1" w14:textId="77777777" w:rsidTr="002D67D7">
        <w:tc>
          <w:tcPr>
            <w:tcW w:w="15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328" w14:textId="77777777" w:rsidR="00AB7B11" w:rsidRPr="002D67D7" w:rsidRDefault="00001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Задача   проведение капитального ремонта зданий 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</w:t>
            </w:r>
          </w:p>
        </w:tc>
      </w:tr>
      <w:tr w:rsidR="00AB7B11" w:rsidRPr="002D67D7" w14:paraId="21522A50" w14:textId="77777777" w:rsidTr="002D67D7">
        <w:trPr>
          <w:trHeight w:val="945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1B4E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84F" w14:textId="77777777" w:rsidR="00AB7B11" w:rsidRPr="002D67D7" w:rsidRDefault="00001D7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Капитальный ремонт  здания  МБДОУ «Шелаболихинский детский сад «Золотая рыбка»»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3AC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F76F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комитет по образованию, «Шелаболихинский детский сад «Золотая рыбка»»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12C" w14:textId="77777777" w:rsidR="00AB7B11" w:rsidRPr="002D67D7" w:rsidRDefault="00AB7B1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2D92247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620,6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799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0F34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F077" w14:textId="77777777" w:rsidR="00AB7B11" w:rsidRPr="002D67D7" w:rsidRDefault="00AB7B1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A76F65F" w14:textId="77777777" w:rsidR="00AB7B11" w:rsidRPr="002D67D7" w:rsidRDefault="00001D7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620,6</w:t>
            </w:r>
          </w:p>
          <w:p w14:paraId="00D67EFF" w14:textId="77777777" w:rsidR="00AB7B11" w:rsidRPr="002D67D7" w:rsidRDefault="00AB7B1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A001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 xml:space="preserve">районный </w:t>
            </w:r>
          </w:p>
          <w:p w14:paraId="0E511604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14:paraId="57C6599D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C4C8" w14:textId="77777777" w:rsidR="00AB7B11" w:rsidRPr="002D67D7" w:rsidRDefault="00AB7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B11" w:rsidRPr="002D67D7" w14:paraId="67C96FAC" w14:textId="77777777" w:rsidTr="002D67D7">
        <w:trPr>
          <w:trHeight w:val="552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0A10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132" w14:textId="77777777" w:rsidR="00AB7B11" w:rsidRPr="002D67D7" w:rsidRDefault="00AB7B11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EE4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7F7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160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11 791,9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720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C00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2FD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11791,9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4879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526" w14:textId="77777777" w:rsidR="00AB7B11" w:rsidRPr="002D67D7" w:rsidRDefault="00AB7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B11" w:rsidRPr="002D67D7" w14:paraId="026B881D" w14:textId="77777777" w:rsidTr="002D67D7">
        <w:trPr>
          <w:trHeight w:val="552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6D7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B86" w14:textId="77777777" w:rsidR="00AB7B11" w:rsidRPr="002D67D7" w:rsidRDefault="00001D7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Капитальный ремонт здания «Макаровская СОШ» филиала МБОУ «Верх-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Кучукская</w:t>
            </w:r>
            <w:proofErr w:type="spellEnd"/>
            <w:r w:rsidRPr="002D67D7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037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455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комитет по образованию, МБОУ «Верх-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Кучукская</w:t>
            </w:r>
            <w:proofErr w:type="spellEnd"/>
            <w:r w:rsidRPr="002D67D7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F84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E3C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859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E3F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E67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 xml:space="preserve">районный </w:t>
            </w:r>
          </w:p>
          <w:p w14:paraId="0E03F541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14:paraId="48E47E4D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8F4" w14:textId="77777777" w:rsidR="00AB7B11" w:rsidRPr="002D67D7" w:rsidRDefault="00AB7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B11" w:rsidRPr="002D67D7" w14:paraId="3E1827FE" w14:textId="77777777" w:rsidTr="002D67D7">
        <w:trPr>
          <w:trHeight w:val="552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F19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11F" w14:textId="77777777" w:rsidR="00AB7B11" w:rsidRPr="002D67D7" w:rsidRDefault="00AB7B11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74F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64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648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B35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E41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0D4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6FF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E09" w14:textId="77777777" w:rsidR="00AB7B11" w:rsidRPr="002D67D7" w:rsidRDefault="00AB7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B11" w:rsidRPr="002D67D7" w14:paraId="6F64A988" w14:textId="77777777" w:rsidTr="002D67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202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C30" w14:textId="77777777" w:rsidR="00AB7B11" w:rsidRPr="002D67D7" w:rsidRDefault="00001D7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пректно</w:t>
            </w:r>
            <w:proofErr w:type="spellEnd"/>
            <w:r w:rsidRPr="002D67D7">
              <w:rPr>
                <w:rFonts w:ascii="Arial" w:hAnsi="Arial" w:cs="Arial"/>
                <w:sz w:val="24"/>
                <w:szCs w:val="24"/>
              </w:rPr>
              <w:t>-сметной документации для проведения выборочного капитального ремонта «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Крутишинский</w:t>
            </w:r>
            <w:proofErr w:type="spellEnd"/>
            <w:r w:rsidRPr="002D67D7">
              <w:rPr>
                <w:rFonts w:ascii="Arial" w:hAnsi="Arial" w:cs="Arial"/>
                <w:sz w:val="24"/>
                <w:szCs w:val="24"/>
              </w:rPr>
              <w:t xml:space="preserve"> детский сад «Колосок» - филиала МБУДО «Шелаболихинский детский сад «Золотая рыбка»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0F86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975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Комитет по образованию, МБУ ДО «Шелаболихинский детский сад «Золотая рыбка»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F47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7B6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40C4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7C44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71C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ED0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B11" w:rsidRPr="002D67D7" w14:paraId="16281444" w14:textId="77777777" w:rsidTr="002D67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A8D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551" w14:textId="77777777" w:rsidR="00AB7B11" w:rsidRPr="002D67D7" w:rsidRDefault="00001D7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Подготовка проектно-сметной документации для проведения выборочного капитального ремонта МБУДО «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Кучукский</w:t>
            </w:r>
            <w:proofErr w:type="spellEnd"/>
            <w:r w:rsidRPr="002D67D7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0B3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FC9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Комитет по образованию, МБОУ «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Кучукская</w:t>
            </w:r>
            <w:proofErr w:type="spellEnd"/>
            <w:r w:rsidRPr="002D67D7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60F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E3A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A6D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C0B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0AB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F5AE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B11" w:rsidRPr="002D67D7" w14:paraId="4F157DF3" w14:textId="77777777" w:rsidTr="002D67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884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231" w14:textId="77777777" w:rsidR="00AB7B11" w:rsidRPr="002D67D7" w:rsidRDefault="00001D7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Выборочный капитальный ремонт МБОУ «Шелаболихинская СОШ№1 «, здание №2, ул. Пушкина,37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B28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0B3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Комитет по образованию, МБОУ Шелаболихинская 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04B2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945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648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64F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97B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A25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B11" w:rsidRPr="002D67D7" w14:paraId="416901F7" w14:textId="77777777" w:rsidTr="002D67D7">
        <w:trPr>
          <w:trHeight w:val="8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B52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2CAE" w14:textId="77777777" w:rsidR="00AB7B11" w:rsidRPr="002D67D7" w:rsidRDefault="00001D7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Капитальный ремонт  здания  МБДОУ «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Крутишинский</w:t>
            </w:r>
            <w:proofErr w:type="spellEnd"/>
            <w:r w:rsidRPr="002D67D7">
              <w:rPr>
                <w:rFonts w:ascii="Arial" w:hAnsi="Arial" w:cs="Arial"/>
                <w:sz w:val="24"/>
                <w:szCs w:val="24"/>
              </w:rPr>
              <w:t xml:space="preserve"> детский сад «Колосок»»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20D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8851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комитет по образованию, МБДОУ «Шелаболихинский детский сад «Золотая рыбка»»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555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FC18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2C57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6C0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917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 xml:space="preserve">районный </w:t>
            </w:r>
          </w:p>
          <w:p w14:paraId="7B722C10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514E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B11" w:rsidRPr="002D67D7" w14:paraId="68BCE67F" w14:textId="77777777" w:rsidTr="002D67D7">
        <w:trPr>
          <w:trHeight w:val="6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865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877" w14:textId="77777777" w:rsidR="00AB7B11" w:rsidRPr="002D67D7" w:rsidRDefault="00001D7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Новообинцевская</w:t>
            </w:r>
            <w:proofErr w:type="spellEnd"/>
            <w:r w:rsidRPr="002D67D7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4C0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A72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комитет по образованию, МБОУ «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Инская</w:t>
            </w:r>
            <w:proofErr w:type="spellEnd"/>
            <w:r w:rsidRPr="002D67D7">
              <w:rPr>
                <w:rFonts w:ascii="Arial" w:hAnsi="Arial" w:cs="Arial"/>
                <w:sz w:val="24"/>
                <w:szCs w:val="24"/>
              </w:rPr>
              <w:t xml:space="preserve"> 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917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A61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6FD3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E3C4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88C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5D87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B11" w:rsidRPr="002D67D7" w14:paraId="3020C609" w14:textId="77777777" w:rsidTr="002D67D7">
        <w:trPr>
          <w:trHeight w:val="6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A0D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E7E" w14:textId="77777777" w:rsidR="00AB7B11" w:rsidRPr="002D67D7" w:rsidRDefault="00001D7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Капитальный ремонт  здания МБОУ «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Инская</w:t>
            </w:r>
            <w:proofErr w:type="spellEnd"/>
            <w:r w:rsidRPr="002D67D7">
              <w:rPr>
                <w:rFonts w:ascii="Arial" w:hAnsi="Arial" w:cs="Arial"/>
                <w:sz w:val="24"/>
                <w:szCs w:val="24"/>
              </w:rPr>
              <w:t xml:space="preserve"> СОШ»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C1D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20B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комитет по образованию, МБОУ «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Инская</w:t>
            </w:r>
            <w:proofErr w:type="spellEnd"/>
            <w:r w:rsidRPr="002D67D7">
              <w:rPr>
                <w:rFonts w:ascii="Arial" w:hAnsi="Arial" w:cs="Arial"/>
                <w:sz w:val="24"/>
                <w:szCs w:val="24"/>
              </w:rPr>
              <w:t xml:space="preserve"> 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FAC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71B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6AE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32E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39D3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3C0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B11" w:rsidRPr="002D67D7" w14:paraId="51EC68BA" w14:textId="77777777" w:rsidTr="002D67D7">
        <w:trPr>
          <w:gridAfter w:val="1"/>
          <w:wAfter w:w="236" w:type="dxa"/>
          <w:trHeight w:val="39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454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B48" w14:textId="77777777" w:rsidR="00AB7B11" w:rsidRPr="002D67D7" w:rsidRDefault="00001D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13C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9BD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3151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620,6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49C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E19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96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1620,6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2C0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 xml:space="preserve">районный </w:t>
            </w:r>
          </w:p>
          <w:p w14:paraId="07C5FFA1" w14:textId="77777777" w:rsidR="00AB7B11" w:rsidRPr="002D67D7" w:rsidRDefault="00001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</w:tr>
      <w:tr w:rsidR="00AB7B11" w:rsidRPr="002D67D7" w14:paraId="4D3CE935" w14:textId="77777777" w:rsidTr="002D67D7">
        <w:trPr>
          <w:gridAfter w:val="1"/>
          <w:wAfter w:w="236" w:type="dxa"/>
          <w:trHeight w:val="39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BF9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894" w14:textId="77777777" w:rsidR="00AB7B11" w:rsidRPr="002D67D7" w:rsidRDefault="00AB7B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FF9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730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D36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11791,9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31E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8D9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A73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11791,9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404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AB7B11" w:rsidRPr="002D67D7" w14:paraId="1E753B2F" w14:textId="77777777" w:rsidTr="002D67D7">
        <w:trPr>
          <w:gridAfter w:val="1"/>
          <w:wAfter w:w="236" w:type="dxa"/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623B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250" w14:textId="77777777" w:rsidR="00AB7B11" w:rsidRPr="002D67D7" w:rsidRDefault="00AB7B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1F1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68E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708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01AF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DC2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461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354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</w:tbl>
    <w:p w14:paraId="126C405C" w14:textId="77777777" w:rsidR="00AB7B11" w:rsidRPr="002D67D7" w:rsidRDefault="00001D7A">
      <w:pPr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06A23C24" w14:textId="77ACEBF2" w:rsidR="00AB7B11" w:rsidRPr="002D67D7" w:rsidRDefault="00001D7A" w:rsidP="002D67D7">
      <w:pPr>
        <w:pStyle w:val="a6"/>
        <w:rPr>
          <w:rFonts w:ascii="Arial" w:hAnsi="Arial" w:cs="Arial"/>
          <w:szCs w:val="24"/>
        </w:rPr>
      </w:pPr>
      <w:r w:rsidRPr="002D67D7">
        <w:rPr>
          <w:rFonts w:ascii="Arial" w:hAnsi="Arial" w:cs="Arial"/>
          <w:szCs w:val="24"/>
        </w:rPr>
        <w:t>Приложение 2</w:t>
      </w:r>
      <w:r w:rsidR="002D67D7">
        <w:rPr>
          <w:rFonts w:ascii="Arial" w:hAnsi="Arial" w:cs="Arial"/>
          <w:szCs w:val="24"/>
        </w:rPr>
        <w:t xml:space="preserve"> </w:t>
      </w:r>
      <w:r w:rsidRPr="002D67D7">
        <w:rPr>
          <w:rFonts w:ascii="Arial" w:hAnsi="Arial" w:cs="Arial"/>
          <w:szCs w:val="24"/>
        </w:rPr>
        <w:t>к Программе</w:t>
      </w:r>
    </w:p>
    <w:p w14:paraId="18E9EA40" w14:textId="77777777" w:rsidR="00AB7B11" w:rsidRPr="002D67D7" w:rsidRDefault="00001D7A">
      <w:pPr>
        <w:widowControl/>
        <w:ind w:firstLine="720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60CC636D" w14:textId="77777777" w:rsidR="00AB7B11" w:rsidRPr="002D67D7" w:rsidRDefault="00AB7B11">
      <w:pPr>
        <w:widowControl/>
        <w:ind w:firstLine="720"/>
        <w:jc w:val="center"/>
        <w:rPr>
          <w:rFonts w:ascii="Arial" w:hAnsi="Arial" w:cs="Arial"/>
          <w:sz w:val="24"/>
          <w:szCs w:val="24"/>
        </w:rPr>
      </w:pPr>
    </w:p>
    <w:p w14:paraId="1C0F460F" w14:textId="77777777" w:rsidR="00AB7B11" w:rsidRPr="002D67D7" w:rsidRDefault="00001D7A">
      <w:pPr>
        <w:widowControl/>
        <w:ind w:firstLine="720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СВЕДЕНИЯ</w:t>
      </w:r>
    </w:p>
    <w:p w14:paraId="10FF71C9" w14:textId="77777777" w:rsidR="00AB7B11" w:rsidRPr="002D67D7" w:rsidRDefault="00001D7A">
      <w:pPr>
        <w:widowControl/>
        <w:ind w:firstLine="720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об индикаторах Программы</w:t>
      </w:r>
    </w:p>
    <w:p w14:paraId="32BCF8AC" w14:textId="77777777" w:rsidR="00AB7B11" w:rsidRPr="002D67D7" w:rsidRDefault="00AB7B11">
      <w:pPr>
        <w:widowControl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"/>
        <w:gridCol w:w="5806"/>
        <w:gridCol w:w="1276"/>
        <w:gridCol w:w="1418"/>
        <w:gridCol w:w="1417"/>
        <w:gridCol w:w="1418"/>
        <w:gridCol w:w="1275"/>
        <w:gridCol w:w="1959"/>
      </w:tblGrid>
      <w:tr w:rsidR="00AB7B11" w:rsidRPr="002D67D7" w14:paraId="37E1F225" w14:textId="7777777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15C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5DB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535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A5D" w14:textId="77777777" w:rsidR="00AB7B11" w:rsidRPr="002D67D7" w:rsidRDefault="00001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значение по годам</w:t>
            </w:r>
          </w:p>
        </w:tc>
      </w:tr>
      <w:tr w:rsidR="00AB7B11" w:rsidRPr="002D67D7" w14:paraId="1982A5D8" w14:textId="77777777">
        <w:trPr>
          <w:trHeight w:val="4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3F8B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A9FC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75E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D6D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2D67D7">
              <w:rPr>
                <w:rFonts w:ascii="Arial" w:hAnsi="Arial" w:cs="Arial"/>
                <w:sz w:val="24"/>
                <w:szCs w:val="24"/>
              </w:rPr>
              <w:t>22 год</w:t>
            </w:r>
            <w:r w:rsidRPr="002D67D7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2D67D7">
              <w:rPr>
                <w:rFonts w:ascii="Arial" w:hAnsi="Arial" w:cs="Arial"/>
                <w:sz w:val="24"/>
                <w:szCs w:val="24"/>
              </w:rPr>
              <w:t>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4FD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2023 год (оценка)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84E" w14:textId="77777777" w:rsidR="00AB7B11" w:rsidRPr="002D67D7" w:rsidRDefault="00001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B7B11" w:rsidRPr="002D67D7" w14:paraId="23DEB4BE" w14:textId="77777777">
        <w:trPr>
          <w:trHeight w:val="2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C89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F08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8E3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447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37F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DB11" w14:textId="77777777" w:rsidR="00AB7B11" w:rsidRPr="002D67D7" w:rsidRDefault="00001D7A">
            <w:pPr>
              <w:ind w:right="-59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5A7" w14:textId="77777777" w:rsidR="00AB7B11" w:rsidRPr="002D67D7" w:rsidRDefault="00001D7A">
            <w:pPr>
              <w:ind w:right="-84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F6A" w14:textId="77777777" w:rsidR="00AB7B11" w:rsidRPr="002D67D7" w:rsidRDefault="00001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AB7B11" w:rsidRPr="002D67D7" w14:paraId="5C5B4D5C" w14:textId="77777777">
        <w:trPr>
          <w:trHeight w:val="8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1B2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6E1" w14:textId="77777777" w:rsidR="00AB7B11" w:rsidRPr="002D67D7" w:rsidRDefault="00001D7A">
            <w:pPr>
              <w:widowControl/>
              <w:tabs>
                <w:tab w:val="left" w:pos="252"/>
              </w:tabs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проведен капитальный 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EF1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7ED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7AA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30F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69%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92C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4D6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35B3B9EF" w14:textId="77777777" w:rsidR="00AB7B11" w:rsidRPr="002D67D7" w:rsidRDefault="00AB7B11">
      <w:pPr>
        <w:pStyle w:val="a6"/>
        <w:rPr>
          <w:rFonts w:ascii="Arial" w:hAnsi="Arial" w:cs="Arial"/>
          <w:szCs w:val="24"/>
        </w:rPr>
      </w:pPr>
    </w:p>
    <w:p w14:paraId="4AF0D4CC" w14:textId="77777777" w:rsidR="00AB7B11" w:rsidRPr="002D67D7" w:rsidRDefault="00AB7B11">
      <w:pPr>
        <w:pStyle w:val="a6"/>
        <w:rPr>
          <w:rFonts w:ascii="Arial" w:hAnsi="Arial" w:cs="Arial"/>
          <w:szCs w:val="24"/>
        </w:rPr>
      </w:pPr>
    </w:p>
    <w:p w14:paraId="1420812F" w14:textId="77777777" w:rsidR="00AB7B11" w:rsidRPr="002D67D7" w:rsidRDefault="00AB7B11">
      <w:pPr>
        <w:pStyle w:val="a6"/>
        <w:rPr>
          <w:rFonts w:ascii="Arial" w:hAnsi="Arial" w:cs="Arial"/>
          <w:szCs w:val="24"/>
        </w:rPr>
      </w:pPr>
    </w:p>
    <w:p w14:paraId="3E08B134" w14:textId="77777777" w:rsidR="00AB7B11" w:rsidRPr="002D67D7" w:rsidRDefault="00AB7B11">
      <w:pPr>
        <w:pStyle w:val="a6"/>
        <w:rPr>
          <w:rFonts w:ascii="Arial" w:hAnsi="Arial" w:cs="Arial"/>
          <w:szCs w:val="24"/>
        </w:rPr>
      </w:pPr>
    </w:p>
    <w:p w14:paraId="321E51FC" w14:textId="3FE49A46" w:rsidR="00AB7B11" w:rsidRPr="002D67D7" w:rsidRDefault="00001D7A" w:rsidP="002D67D7">
      <w:pPr>
        <w:pStyle w:val="a6"/>
        <w:rPr>
          <w:rFonts w:ascii="Arial" w:hAnsi="Arial" w:cs="Arial"/>
          <w:szCs w:val="24"/>
        </w:rPr>
      </w:pPr>
      <w:r w:rsidRPr="002D67D7">
        <w:rPr>
          <w:rFonts w:ascii="Arial" w:hAnsi="Arial" w:cs="Arial"/>
          <w:szCs w:val="24"/>
        </w:rPr>
        <w:t>Приложение 3 к Программе</w:t>
      </w:r>
    </w:p>
    <w:p w14:paraId="503BF81A" w14:textId="77777777" w:rsidR="00AB7B11" w:rsidRPr="002D67D7" w:rsidRDefault="00AB7B11">
      <w:pPr>
        <w:jc w:val="right"/>
        <w:rPr>
          <w:rFonts w:ascii="Arial" w:hAnsi="Arial" w:cs="Arial"/>
          <w:sz w:val="24"/>
          <w:szCs w:val="24"/>
        </w:rPr>
      </w:pPr>
    </w:p>
    <w:p w14:paraId="27A9E932" w14:textId="77777777" w:rsidR="00AB7B11" w:rsidRPr="002D67D7" w:rsidRDefault="00001D7A">
      <w:pPr>
        <w:widowControl/>
        <w:ind w:firstLine="720"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>Объем финансовых ресурсов,</w:t>
      </w:r>
    </w:p>
    <w:p w14:paraId="3C63DE48" w14:textId="77777777" w:rsidR="00AB7B11" w:rsidRPr="002D67D7" w:rsidRDefault="00001D7A">
      <w:pPr>
        <w:widowControl/>
        <w:jc w:val="center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необходимых для реализации Программы </w:t>
      </w:r>
    </w:p>
    <w:p w14:paraId="5E53560F" w14:textId="77777777" w:rsidR="00AB7B11" w:rsidRPr="002D67D7" w:rsidRDefault="00AB7B11">
      <w:pPr>
        <w:widowControl/>
        <w:rPr>
          <w:rFonts w:ascii="Arial" w:hAnsi="Arial" w:cs="Arial"/>
          <w:sz w:val="24"/>
          <w:szCs w:val="24"/>
        </w:rPr>
      </w:pPr>
    </w:p>
    <w:p w14:paraId="3E19587D" w14:textId="77777777" w:rsidR="00AB7B11" w:rsidRPr="002D67D7" w:rsidRDefault="00AB7B11">
      <w:pPr>
        <w:widowControl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694"/>
        <w:gridCol w:w="3260"/>
        <w:gridCol w:w="2874"/>
      </w:tblGrid>
      <w:tr w:rsidR="00AB7B11" w:rsidRPr="002D67D7" w14:paraId="77A0C35D" w14:textId="77777777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17C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Источники расходов</w:t>
            </w:r>
          </w:p>
        </w:tc>
        <w:tc>
          <w:tcPr>
            <w:tcW w:w="1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63A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 xml:space="preserve">Сумма расходов, </w:t>
            </w:r>
            <w:proofErr w:type="spellStart"/>
            <w:r w:rsidRPr="002D67D7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AB7B11" w:rsidRPr="002D67D7" w14:paraId="7A1DBBD8" w14:textId="77777777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DE2" w14:textId="77777777" w:rsidR="00AB7B11" w:rsidRPr="002D67D7" w:rsidRDefault="00AB7B1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B4E9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138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27B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386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AB7B11" w:rsidRPr="002D67D7" w14:paraId="6F74F042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A73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Всего финансовых затрат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6B8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12412,48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BB9F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A73D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F41" w14:textId="77777777" w:rsidR="00AB7B11" w:rsidRPr="002D67D7" w:rsidRDefault="00001D7A">
            <w:pPr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 xml:space="preserve">            13412,5</w:t>
            </w:r>
          </w:p>
        </w:tc>
      </w:tr>
      <w:tr w:rsidR="00AB7B11" w:rsidRPr="002D67D7" w14:paraId="5589A795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766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в том числе из средств районного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94F9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620,63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E41C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CDE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16B" w14:textId="77777777" w:rsidR="00AB7B11" w:rsidRPr="002D67D7" w:rsidRDefault="00001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1620,63</w:t>
            </w:r>
          </w:p>
        </w:tc>
      </w:tr>
      <w:tr w:rsidR="00AB7B11" w:rsidRPr="002D67D7" w14:paraId="437EEF49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E46F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в том числе из средств краевого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FFB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11791,85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8DE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777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0A0" w14:textId="77777777" w:rsidR="00AB7B11" w:rsidRPr="002D67D7" w:rsidRDefault="00001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11791,9</w:t>
            </w:r>
          </w:p>
        </w:tc>
      </w:tr>
      <w:tr w:rsidR="00AB7B11" w:rsidRPr="002D67D7" w14:paraId="18F9AAD5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018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в том числе из средств 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AFB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F8A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A74" w14:textId="77777777" w:rsidR="00AB7B11" w:rsidRPr="002D67D7" w:rsidRDefault="00001D7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C41" w14:textId="77777777" w:rsidR="00AB7B11" w:rsidRPr="002D67D7" w:rsidRDefault="00001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7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3D1B7277" w14:textId="77777777" w:rsidR="00AB7B11" w:rsidRPr="002D67D7" w:rsidRDefault="00001D7A">
      <w:pPr>
        <w:jc w:val="right"/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10304D6" w14:textId="77777777" w:rsidR="00AB7B11" w:rsidRPr="002D67D7" w:rsidRDefault="00001D7A">
      <w:pPr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Председатель комитета Администрации </w:t>
      </w:r>
    </w:p>
    <w:p w14:paraId="4BDD7C21" w14:textId="3FFF56E8" w:rsidR="00001D7A" w:rsidRPr="002D67D7" w:rsidRDefault="00001D7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2D67D7">
        <w:rPr>
          <w:rFonts w:ascii="Arial" w:hAnsi="Arial" w:cs="Arial"/>
          <w:sz w:val="24"/>
          <w:szCs w:val="24"/>
        </w:rPr>
        <w:t xml:space="preserve">Шелаболихинского района по образованию  В.В. </w:t>
      </w:r>
      <w:proofErr w:type="spellStart"/>
      <w:r w:rsidRPr="002D67D7">
        <w:rPr>
          <w:rFonts w:ascii="Arial" w:hAnsi="Arial" w:cs="Arial"/>
          <w:sz w:val="24"/>
          <w:szCs w:val="24"/>
        </w:rPr>
        <w:t>Чеплыгина</w:t>
      </w:r>
      <w:proofErr w:type="spellEnd"/>
    </w:p>
    <w:sectPr w:rsidR="00001D7A" w:rsidRPr="002D67D7">
      <w:pgSz w:w="16838" w:h="11906" w:orient="landscape"/>
      <w:pgMar w:top="899" w:right="567" w:bottom="899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F00F" w14:textId="77777777" w:rsidR="004D0E78" w:rsidRDefault="004D0E78">
      <w:r>
        <w:separator/>
      </w:r>
    </w:p>
  </w:endnote>
  <w:endnote w:type="continuationSeparator" w:id="0">
    <w:p w14:paraId="48AA05ED" w14:textId="77777777" w:rsidR="004D0E78" w:rsidRDefault="004D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C991" w14:textId="77777777" w:rsidR="00AB7B11" w:rsidRDefault="00001D7A">
    <w:pPr>
      <w:pStyle w:val="a8"/>
    </w:pPr>
    <w:r>
      <w:rPr>
        <w:vertAlign w:val="superscript"/>
      </w:rPr>
      <w:fldChar w:fldCharType="begin"/>
    </w:r>
    <w:r>
      <w:instrText xml:space="preserve"> PAGE </w:instrText>
    </w:r>
    <w:r>
      <w:rPr>
        <w:vertAlign w:val="superscript"/>
      </w:rPr>
      <w:fldChar w:fldCharType="separate"/>
    </w:r>
    <w:r>
      <w:t xml:space="preserve"> </w:t>
    </w:r>
    <w:r>
      <w:rPr>
        <w:vertAlign w:val="superscript"/>
      </w:rPr>
      <w:fldChar w:fldCharType="end"/>
    </w:r>
  </w:p>
  <w:p w14:paraId="370D655E" w14:textId="77777777" w:rsidR="00AB7B11" w:rsidRDefault="00AB7B1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934D" w14:textId="77777777" w:rsidR="004D0E78" w:rsidRDefault="004D0E78">
      <w:r>
        <w:separator/>
      </w:r>
    </w:p>
  </w:footnote>
  <w:footnote w:type="continuationSeparator" w:id="0">
    <w:p w14:paraId="4212760D" w14:textId="77777777" w:rsidR="004D0E78" w:rsidRDefault="004D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367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53" w:hanging="720"/>
      </w:pPr>
    </w:lvl>
    <w:lvl w:ilvl="3">
      <w:start w:val="1"/>
      <w:numFmt w:val="decimal"/>
      <w:isLgl/>
      <w:lvlText w:val="%1.%2.%3.%4."/>
      <w:lvlJc w:val="left"/>
      <w:pPr>
        <w:ind w:left="3226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5012" w:hanging="1440"/>
      </w:pPr>
    </w:lvl>
    <w:lvl w:ilvl="6">
      <w:start w:val="1"/>
      <w:numFmt w:val="decimal"/>
      <w:isLgl/>
      <w:lvlText w:val="%1.%2.%3.%4.%5.%6.%7."/>
      <w:lvlJc w:val="left"/>
      <w:pPr>
        <w:ind w:left="6085" w:hanging="1800"/>
      </w:pPr>
    </w:lvl>
    <w:lvl w:ilvl="7">
      <w:start w:val="1"/>
      <w:numFmt w:val="decimal"/>
      <w:isLgl/>
      <w:lvlText w:val="%1.%2.%3.%4.%5.%6.%7.%8."/>
      <w:lvlJc w:val="left"/>
      <w:pPr>
        <w:ind w:left="6798" w:hanging="1800"/>
      </w:pPr>
    </w:lvl>
    <w:lvl w:ilvl="8">
      <w:start w:val="1"/>
      <w:numFmt w:val="decimal"/>
      <w:isLgl/>
      <w:lvlText w:val="%1.%2.%3.%4.%5.%6.%7.%8.%9."/>
      <w:lvlJc w:val="left"/>
      <w:pPr>
        <w:ind w:left="7871" w:hanging="2160"/>
      </w:pPr>
    </w:lvl>
  </w:abstractNum>
  <w:abstractNum w:abstractNumId="1" w15:restartNumberingAfterBreak="0">
    <w:nsid w:val="00010001"/>
    <w:multiLevelType w:val="multilevel"/>
    <w:tmpl w:val="00000000"/>
    <w:lvl w:ilvl="0">
      <w:start w:val="4"/>
      <w:numFmt w:val="decimal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num w:numId="1" w16cid:durableId="1568028550">
    <w:abstractNumId w:val="0"/>
  </w:num>
  <w:num w:numId="2" w16cid:durableId="143039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C1"/>
    <w:rsid w:val="00001D7A"/>
    <w:rsid w:val="00204E75"/>
    <w:rsid w:val="002D67D7"/>
    <w:rsid w:val="004D0E78"/>
    <w:rsid w:val="00AB7B11"/>
    <w:rsid w:val="00C618C1"/>
    <w:rsid w:val="00D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8A1A7"/>
  <w15:chartTrackingRefBased/>
  <w15:docId w15:val="{C102A459-3660-4473-BBB0-64B1FC58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endnote reference"/>
    <w:rPr>
      <w:vertAlign w:val="superscript"/>
    </w:rPr>
  </w:style>
  <w:style w:type="paragraph" w:styleId="a5">
    <w:name w:val="Body Text Indent"/>
    <w:basedOn w:val="a"/>
    <w:pPr>
      <w:widowControl/>
      <w:ind w:firstLine="600"/>
    </w:pPr>
    <w:rPr>
      <w:sz w:val="28"/>
    </w:rPr>
  </w:style>
  <w:style w:type="paragraph" w:styleId="20">
    <w:name w:val="Body Text Indent 2"/>
    <w:basedOn w:val="a"/>
    <w:pPr>
      <w:widowControl/>
      <w:ind w:left="600"/>
    </w:pPr>
    <w:rPr>
      <w:sz w:val="28"/>
    </w:rPr>
  </w:style>
  <w:style w:type="paragraph" w:styleId="a6">
    <w:name w:val="No Spacing"/>
    <w:qFormat/>
    <w:rPr>
      <w:sz w:val="24"/>
    </w:rPr>
  </w:style>
  <w:style w:type="paragraph" w:styleId="a7">
    <w:name w:val="Title"/>
    <w:basedOn w:val="a"/>
    <w:qFormat/>
    <w:pPr>
      <w:widowControl/>
      <w:jc w:val="center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Pr>
      <w:rFonts w:ascii="Arial" w:hAnsi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pPr>
      <w:widowControl/>
      <w:shd w:val="clear" w:color="auto" w:fill="FFFFFF"/>
      <w:spacing w:line="0" w:lineRule="atLeast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3217</Words>
  <Characters>18340</Characters>
  <Application>Microsoft Office Word</Application>
  <DocSecurity>0</DocSecurity>
  <Lines>152</Lines>
  <Paragraphs>43</Paragraphs>
  <ScaleCrop>false</ScaleCrop>
  <Manager/>
  <Company>Комитет</Company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Марина</dc:creator>
  <cp:keywords/>
  <dc:description/>
  <cp:lastModifiedBy>Vasileva</cp:lastModifiedBy>
  <cp:revision>6</cp:revision>
  <cp:lastPrinted>2023-06-16T07:17:00Z</cp:lastPrinted>
  <dcterms:created xsi:type="dcterms:W3CDTF">2023-07-10T02:57:00Z</dcterms:created>
  <dcterms:modified xsi:type="dcterms:W3CDTF">2023-07-10T03:33:00Z</dcterms:modified>
  <cp:category/>
</cp:coreProperties>
</file>