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53B8" w14:textId="77777777" w:rsidR="00362A34" w:rsidRDefault="00362A34" w:rsidP="00362A34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14:paraId="51BE7A35" w14:textId="77777777" w:rsidR="00362A34" w:rsidRDefault="00362A34" w:rsidP="00362A34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 ШЕЛАБОЛИХИНСКОГО РАЙОНА</w:t>
      </w:r>
    </w:p>
    <w:p w14:paraId="13631E38" w14:textId="77777777" w:rsidR="00362A34" w:rsidRDefault="00362A34" w:rsidP="00362A34">
      <w:pPr>
        <w:shd w:val="clear" w:color="auto" w:fill="FFFFFF"/>
        <w:spacing w:line="324" w:lineRule="exact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АЛТАЙСКОГО КРАЯ</w:t>
      </w:r>
    </w:p>
    <w:p w14:paraId="5C8B1173" w14:textId="77777777" w:rsidR="00362A34" w:rsidRDefault="00362A34" w:rsidP="00362A34">
      <w:pPr>
        <w:shd w:val="clear" w:color="auto" w:fill="FFFFFF"/>
        <w:spacing w:line="324" w:lineRule="exact"/>
        <w:jc w:val="center"/>
        <w:rPr>
          <w:sz w:val="28"/>
          <w:szCs w:val="28"/>
        </w:rPr>
      </w:pPr>
    </w:p>
    <w:p w14:paraId="5E295113" w14:textId="77777777" w:rsidR="00362A34" w:rsidRDefault="00362A34" w:rsidP="00362A3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ПОСТАНОВЛЕНИЕ</w:t>
      </w:r>
    </w:p>
    <w:p w14:paraId="7218401C" w14:textId="77777777" w:rsidR="00362A34" w:rsidRDefault="00362A34" w:rsidP="00362A34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« 18 » января 2022 г.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                                                               №  16    </w:t>
      </w:r>
    </w:p>
    <w:p w14:paraId="276055D4" w14:textId="77777777" w:rsidR="00362A34" w:rsidRDefault="00362A34" w:rsidP="00362A34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с. Шелаболиха                                                            </w:t>
      </w:r>
    </w:p>
    <w:p w14:paraId="35C96FF9" w14:textId="77777777" w:rsidR="00362A34" w:rsidRDefault="00362A34" w:rsidP="00362A34">
      <w:pPr>
        <w:tabs>
          <w:tab w:val="left" w:pos="182"/>
          <w:tab w:val="left" w:pos="567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органами местного самоуправления, организациями, учреждениями соглашений об информационном обмене и взаимодействии в случае возникновения проишествий в населенных пунктах Шелаболихинского района</w:t>
      </w:r>
    </w:p>
    <w:p w14:paraId="0BD961A7" w14:textId="77777777" w:rsidR="00362A34" w:rsidRDefault="00362A34" w:rsidP="00362A34">
      <w:pPr>
        <w:tabs>
          <w:tab w:val="left" w:pos="182"/>
          <w:tab w:val="left" w:pos="567"/>
        </w:tabs>
        <w:ind w:right="4960"/>
        <w:jc w:val="both"/>
        <w:rPr>
          <w:sz w:val="28"/>
          <w:szCs w:val="28"/>
        </w:rPr>
      </w:pPr>
    </w:p>
    <w:p w14:paraId="2D83EE01" w14:textId="77777777" w:rsidR="00362A34" w:rsidRDefault="00362A34" w:rsidP="00362A34">
      <w:pPr>
        <w:tabs>
          <w:tab w:val="left" w:pos="-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взаимодействия в информационном обмене между ЕДДС Администрации района и организациями, предприятиями, учреждениями района в соответствии с решением комиссии по чрезвычайным ситуациям и пожарной безопасности Шелаболихинского района ,  на основании части1 статьи 56 Устава района</w:t>
      </w:r>
    </w:p>
    <w:p w14:paraId="394E67E4" w14:textId="77777777" w:rsidR="00362A34" w:rsidRDefault="00362A34" w:rsidP="00362A34">
      <w:pPr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FF47344" w14:textId="77777777" w:rsidR="00362A34" w:rsidRDefault="00362A34" w:rsidP="00362A34">
      <w:pPr>
        <w:widowControl/>
        <w:autoSpaceDE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1. Рекомендовать Главам сельсоветов, руководителям организаций всех форм собственности:</w:t>
      </w:r>
    </w:p>
    <w:p w14:paraId="49710BAC" w14:textId="01006CD5" w:rsidR="00362A34" w:rsidRDefault="00362A34" w:rsidP="00362A34">
      <w:pPr>
        <w:widowControl/>
        <w:autoSpaceDE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всех проишествиях немедленно информировать ЕДДС Администрации района для принятия решения о привлечении дополнительных сил и средств, оказания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помощи для ликвидации проишествия; </w:t>
      </w:r>
    </w:p>
    <w:p w14:paraId="10D9A805" w14:textId="77777777" w:rsidR="00362A34" w:rsidRDefault="00362A34" w:rsidP="00362A34">
      <w:pPr>
        <w:widowControl/>
        <w:tabs>
          <w:tab w:val="left" w:pos="182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организовать через информационные стенды оповещение населения о проишествиях и ходе выполнения аварийно-восстановительных работ;</w:t>
      </w:r>
    </w:p>
    <w:p w14:paraId="090F75D3" w14:textId="77777777" w:rsidR="00362A34" w:rsidRDefault="00362A34" w:rsidP="00362A34">
      <w:pPr>
        <w:widowControl/>
        <w:tabs>
          <w:tab w:val="left" w:pos="182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иметь технические средства для оповещения населения, транспорт, посыльных для подворного обхода.</w:t>
      </w:r>
    </w:p>
    <w:p w14:paraId="3127E75C" w14:textId="77777777" w:rsidR="00362A34" w:rsidRDefault="00362A34" w:rsidP="00362A34">
      <w:pPr>
        <w:widowControl/>
        <w:tabs>
          <w:tab w:val="left" w:pos="10205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Рекомендовать директору МУП «Тепло» произвести работы по оснащению техники предприятия системой «Глонас» в срок до мая 2022 года.</w:t>
      </w:r>
    </w:p>
    <w:p w14:paraId="62E387BE" w14:textId="77777777" w:rsidR="00362A34" w:rsidRDefault="00362A34" w:rsidP="00362A34">
      <w:pPr>
        <w:widowControl/>
        <w:tabs>
          <w:tab w:val="left" w:pos="10205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Ходатайствовать перед ККУ «УГОЧС и ПБ» в Алтайском крае о дополнительном обеспечении  пожарным автомобилем  ПЧ №154, расположенной в с. Кучук. </w:t>
      </w:r>
    </w:p>
    <w:p w14:paraId="4DDB5D43" w14:textId="77777777" w:rsidR="00362A34" w:rsidRDefault="00362A34" w:rsidP="00362A34">
      <w:pPr>
        <w:widowControl/>
        <w:tabs>
          <w:tab w:val="left" w:pos="182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4"/>
        </w:rPr>
        <w:t xml:space="preserve">    4. Заведующему отделом по делам ГОЧС и МОБ работе Администрации района Глухих А.Н. осуществлять постоянный контроль за обеспечением информационного взаимодействия.</w:t>
      </w:r>
      <w:r>
        <w:rPr>
          <w:sz w:val="28"/>
          <w:szCs w:val="28"/>
        </w:rPr>
        <w:t xml:space="preserve">      </w:t>
      </w:r>
    </w:p>
    <w:p w14:paraId="5B8F375E" w14:textId="1B800988" w:rsidR="00362A34" w:rsidRDefault="00362A34" w:rsidP="00362A34">
      <w:pPr>
        <w:widowControl/>
        <w:tabs>
          <w:tab w:val="left" w:pos="-1276"/>
          <w:tab w:val="left" w:pos="-142"/>
        </w:tabs>
        <w:autoSpaceDE/>
        <w:adjustRightInd/>
        <w:ind w:left="-142" w:right="140" w:firstLine="142"/>
        <w:jc w:val="both"/>
        <w:rPr>
          <w:sz w:val="28"/>
        </w:rPr>
      </w:pPr>
      <w:r>
        <w:rPr>
          <w:sz w:val="28"/>
          <w:szCs w:val="28"/>
        </w:rPr>
        <w:t xml:space="preserve">           5. Р</w:t>
      </w:r>
      <w:r>
        <w:rPr>
          <w:sz w:val="28"/>
        </w:rPr>
        <w:t>азместить настоящее постановление на официальном сайте Администрации района в информационно-телекоммуникационной сети Интернет.</w:t>
      </w:r>
    </w:p>
    <w:p w14:paraId="204C000B" w14:textId="77777777" w:rsidR="00362A34" w:rsidRDefault="00362A34" w:rsidP="00362A34">
      <w:pPr>
        <w:tabs>
          <w:tab w:val="left" w:pos="1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А.Н. Шушунов </w:t>
      </w:r>
    </w:p>
    <w:p w14:paraId="02AF228A" w14:textId="77777777" w:rsidR="00A812B1" w:rsidRDefault="00A812B1"/>
    <w:sectPr w:rsidR="00A8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0"/>
    <w:rsid w:val="00362A34"/>
    <w:rsid w:val="00A812B1"/>
    <w:rsid w:val="00C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8C5B"/>
  <w15:chartTrackingRefBased/>
  <w15:docId w15:val="{358F0519-171B-4ED9-8FC5-1FDCE29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2022-03-31T02:37:00Z</dcterms:created>
  <dcterms:modified xsi:type="dcterms:W3CDTF">2022-03-31T02:39:00Z</dcterms:modified>
</cp:coreProperties>
</file>