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E1B9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45CA"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 w:rsidRPr="006D45CA">
        <w:rPr>
          <w:rFonts w:ascii="Arial" w:hAnsi="Arial" w:cs="Arial"/>
          <w:b/>
          <w:bCs/>
          <w:sz w:val="24"/>
          <w:szCs w:val="24"/>
        </w:rPr>
        <w:br/>
        <w:t>АДМИНИСТРАЦИЯ ШЕЛАБОЛИХИНСКОГО РАЙОНА</w:t>
      </w:r>
    </w:p>
    <w:p w14:paraId="03714376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45CA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14:paraId="2B35C3C2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3C4AA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45C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4DBC89C5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FE2681" w14:textId="0955C302" w:rsidR="001D05ED" w:rsidRPr="006D45CA" w:rsidRDefault="006D45CA" w:rsidP="006D45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45CA">
        <w:rPr>
          <w:rFonts w:ascii="Arial" w:hAnsi="Arial" w:cs="Arial"/>
          <w:b/>
          <w:bCs/>
          <w:sz w:val="24"/>
          <w:szCs w:val="24"/>
        </w:rPr>
        <w:t>27.05.</w:t>
      </w:r>
      <w:r w:rsidR="001D05ED" w:rsidRPr="006D45CA">
        <w:rPr>
          <w:rFonts w:ascii="Arial" w:hAnsi="Arial" w:cs="Arial"/>
          <w:b/>
          <w:bCs/>
          <w:sz w:val="24"/>
          <w:szCs w:val="24"/>
        </w:rPr>
        <w:t xml:space="preserve">2021 </w:t>
      </w:r>
      <w:r w:rsidRPr="006D45CA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D05ED" w:rsidRPr="006D45CA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1D05ED" w:rsidRPr="006D45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№ 217</w:t>
      </w:r>
    </w:p>
    <w:p w14:paraId="3517F7D5" w14:textId="77777777" w:rsidR="001D05ED" w:rsidRPr="006D45CA" w:rsidRDefault="001D05ED" w:rsidP="006D45C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45CA">
        <w:rPr>
          <w:rFonts w:ascii="Arial" w:hAnsi="Arial" w:cs="Arial"/>
          <w:b/>
          <w:bCs/>
          <w:sz w:val="24"/>
          <w:szCs w:val="24"/>
        </w:rPr>
        <w:t>с. Шелаболиха</w:t>
      </w:r>
    </w:p>
    <w:p w14:paraId="738B7F77" w14:textId="77777777" w:rsidR="001D05ED" w:rsidRPr="006D45CA" w:rsidRDefault="001D05ED" w:rsidP="006D45C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67CAE969" w14:textId="58EB65FB" w:rsidR="001D05ED" w:rsidRPr="006D45CA" w:rsidRDefault="001D05ED" w:rsidP="006D45CA">
      <w:pPr>
        <w:pStyle w:val="1"/>
        <w:spacing w:line="262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45CA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Об утверждении Положения о порядке ор</w:t>
      </w:r>
      <w:r w:rsidRPr="006D45CA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softHyphen/>
        <w:t>ганизации служебных командировок ра</w:t>
      </w:r>
      <w:r w:rsidRPr="006D45CA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softHyphen/>
        <w:t>ботников Администрации Шелаболихинского района Алтайского края</w:t>
      </w:r>
    </w:p>
    <w:p w14:paraId="0166C8DA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</w:pPr>
    </w:p>
    <w:p w14:paraId="67DA1E36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F11E22D" w14:textId="458F192F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со статьей 168 Трудового кодекса Российской Федерации, по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становлением Правительства Российской Федерации от 13.10.2008 </w:t>
      </w:r>
      <w:r w:rsidRPr="006D45CA">
        <w:rPr>
          <w:rFonts w:ascii="Arial" w:hAnsi="Arial" w:cs="Arial"/>
          <w:color w:val="000000"/>
          <w:sz w:val="24"/>
          <w:szCs w:val="24"/>
          <w:lang w:bidi="en-US"/>
        </w:rPr>
        <w:t xml:space="preserve">№ 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749 «Об осо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бенностях направления работников в служебные командировки», на основании ча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сти 1 статьи 56 Устава района ПОСТАНОВЛЯЮ:</w:t>
      </w:r>
    </w:p>
    <w:p w14:paraId="7C1EAAFD" w14:textId="77777777" w:rsidR="001D05ED" w:rsidRPr="006D45CA" w:rsidRDefault="001D05ED" w:rsidP="006D45CA">
      <w:pPr>
        <w:pStyle w:val="1"/>
        <w:numPr>
          <w:ilvl w:val="0"/>
          <w:numId w:val="1"/>
        </w:numPr>
        <w:tabs>
          <w:tab w:val="left" w:pos="1034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Положение о порядке организации служебных командировок ра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ботников Администрации Шелаболихинского района Алтайского края (приложе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ние).</w:t>
      </w:r>
    </w:p>
    <w:p w14:paraId="3F92B986" w14:textId="77777777" w:rsidR="001D05ED" w:rsidRPr="006D45CA" w:rsidRDefault="001D05ED" w:rsidP="006D45CA">
      <w:pPr>
        <w:pStyle w:val="1"/>
        <w:numPr>
          <w:ilvl w:val="0"/>
          <w:numId w:val="1"/>
        </w:numPr>
        <w:tabs>
          <w:tab w:val="left" w:pos="1030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Разместить настоящее постановление на официальном сайте Администра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ции района в информационно-телекоммуникационной сети Интернет и опублико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вать в Сборнике муниципальных правовых актов Шелаболихинского района Алтай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ского края.</w:t>
      </w:r>
    </w:p>
    <w:p w14:paraId="7AE42F34" w14:textId="77777777" w:rsidR="001D05ED" w:rsidRPr="006D45CA" w:rsidRDefault="001D05ED" w:rsidP="006D45CA">
      <w:pPr>
        <w:pStyle w:val="1"/>
        <w:numPr>
          <w:ilvl w:val="0"/>
          <w:numId w:val="1"/>
        </w:numPr>
        <w:tabs>
          <w:tab w:val="left" w:pos="1030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постановление вступает в силу со дня официального опублико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вания и распространяет свое действие на правоотношения, возникшие с 1 января 2021 года.</w:t>
      </w:r>
    </w:p>
    <w:p w14:paraId="1EF3E2D1" w14:textId="77777777" w:rsidR="001D05ED" w:rsidRPr="006D45CA" w:rsidRDefault="001D05ED" w:rsidP="006D45CA">
      <w:pPr>
        <w:pStyle w:val="1"/>
        <w:numPr>
          <w:ilvl w:val="0"/>
          <w:numId w:val="1"/>
        </w:numPr>
        <w:tabs>
          <w:tab w:val="left" w:pos="1034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 возложить на замести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теля Главы Администрации района, начальника управления Делами Администрации района Васильева А.В.</w:t>
      </w:r>
    </w:p>
    <w:p w14:paraId="0D512865" w14:textId="1DC5E6F5" w:rsidR="001D05ED" w:rsidRPr="006D45CA" w:rsidRDefault="001D05ED" w:rsidP="006D45CA">
      <w:pPr>
        <w:pStyle w:val="1"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Приложение: На 5 листах в 1 экз.</w:t>
      </w:r>
    </w:p>
    <w:p w14:paraId="4C3A1866" w14:textId="6BC6E143" w:rsidR="001D05ED" w:rsidRPr="006D45CA" w:rsidRDefault="001D05ED" w:rsidP="006D45CA">
      <w:pPr>
        <w:pStyle w:val="1"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7BCA9DF" w14:textId="1C3B60A8" w:rsidR="001D05ED" w:rsidRPr="006D45CA" w:rsidRDefault="001D05ED" w:rsidP="006D45CA">
      <w:pPr>
        <w:pStyle w:val="1"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района </w:t>
      </w:r>
      <w:r w:rsid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А.Н. Шушунов</w:t>
      </w:r>
    </w:p>
    <w:p w14:paraId="3CF4C672" w14:textId="156DE3B3" w:rsidR="001D05ED" w:rsidRPr="006D45CA" w:rsidRDefault="001D05ED" w:rsidP="006D45CA">
      <w:pPr>
        <w:pStyle w:val="1"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3C50D2A" w14:textId="2996D482" w:rsidR="001D05ED" w:rsidRPr="006D45CA" w:rsidRDefault="001D05ED" w:rsidP="006D45CA">
      <w:pPr>
        <w:pStyle w:val="1"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5C6CDA4B" w14:textId="77777777" w:rsidR="001D05ED" w:rsidRPr="006D45CA" w:rsidRDefault="001D05ED" w:rsidP="006D45CA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</w:t>
      </w:r>
    </w:p>
    <w:p w14:paraId="39A9557E" w14:textId="77777777" w:rsidR="006D45CA" w:rsidRDefault="001D05ED" w:rsidP="006D45CA">
      <w:pPr>
        <w:pStyle w:val="1"/>
        <w:tabs>
          <w:tab w:val="left" w:pos="7661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постановлению Администрации района </w:t>
      </w:r>
    </w:p>
    <w:p w14:paraId="56FF4FFA" w14:textId="465FBE78" w:rsidR="001D05ED" w:rsidRDefault="001D05ED" w:rsidP="006D45CA">
      <w:pPr>
        <w:pStyle w:val="1"/>
        <w:tabs>
          <w:tab w:val="left" w:pos="7661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6D45CA">
        <w:rPr>
          <w:rFonts w:ascii="Arial" w:hAnsi="Arial" w:cs="Arial"/>
          <w:color w:val="000000"/>
          <w:sz w:val="24"/>
          <w:szCs w:val="24"/>
          <w:lang w:eastAsia="ru-RU" w:bidi="ru-RU"/>
        </w:rPr>
        <w:t>27.05.2021 № 217</w:t>
      </w:r>
    </w:p>
    <w:p w14:paraId="621AECD1" w14:textId="77777777" w:rsidR="006D45CA" w:rsidRPr="006D45CA" w:rsidRDefault="006D45CA" w:rsidP="006D45CA">
      <w:pPr>
        <w:pStyle w:val="1"/>
        <w:tabs>
          <w:tab w:val="left" w:pos="76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AC16C5" w14:textId="77777777" w:rsidR="001D05ED" w:rsidRPr="006D45CA" w:rsidRDefault="001D05ED" w:rsidP="006D45CA">
      <w:pPr>
        <w:pStyle w:val="1"/>
        <w:spacing w:after="280"/>
        <w:ind w:firstLine="709"/>
        <w:jc w:val="center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Положение о порядке организации служебных командировок работников</w:t>
      </w:r>
      <w:r w:rsidRPr="006D45CA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br/>
        <w:t>Администрации Шелаболихинского района Алтайского края</w:t>
      </w:r>
    </w:p>
    <w:p w14:paraId="33F23B17" w14:textId="77777777" w:rsidR="001D05ED" w:rsidRPr="006D45CA" w:rsidRDefault="001D05ED" w:rsidP="006D45CA">
      <w:pPr>
        <w:pStyle w:val="11"/>
        <w:numPr>
          <w:ilvl w:val="0"/>
          <w:numId w:val="2"/>
        </w:numPr>
        <w:tabs>
          <w:tab w:val="left" w:pos="354"/>
        </w:tabs>
        <w:spacing w:after="280"/>
        <w:ind w:firstLine="709"/>
        <w:rPr>
          <w:rFonts w:ascii="Arial" w:hAnsi="Arial" w:cs="Arial"/>
          <w:sz w:val="24"/>
          <w:szCs w:val="24"/>
        </w:rPr>
      </w:pPr>
      <w:bookmarkStart w:id="1" w:name="bookmark0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14:paraId="6ED1ABAF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определяет порядок организации служебных командировок работников Администрации Шелаболихинского района Алтайского края (далее Администрация) на территории России.</w:t>
      </w:r>
    </w:p>
    <w:p w14:paraId="7CB4399A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 распространяется на работников, состоящих с Администрацией в трудовых отношениях.</w:t>
      </w:r>
    </w:p>
    <w:p w14:paraId="2912D1D7" w14:textId="5753C69B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Служебная командировка (далее командировка) - поездка работника по распоряжению Главы района (далее работ</w:t>
      </w:r>
      <w:r w:rsidR="006D45CA"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дателя) на определенный срок вне места 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постоянной работы для выполнения служебного поручения либо участия в мероприятиях, соответствующих уставным целям и задачам учреждения.</w:t>
      </w:r>
    </w:p>
    <w:p w14:paraId="5208F98D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20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Основными задачами служебных командировок являются:</w:t>
      </w:r>
    </w:p>
    <w:p w14:paraId="3D5A64E6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конкретных задач производственно-хозяйственной, финансовой и иной деятельности учреждения;</w:t>
      </w:r>
    </w:p>
    <w:p w14:paraId="4FDD9AC1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проведение конференций, совещаний, семинаров и иных мероприятий, непосредственное участие в них;</w:t>
      </w:r>
    </w:p>
    <w:p w14:paraId="0386B7BB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изучение, обобщение и распространение опыта, новых форм и методов работы.</w:t>
      </w:r>
    </w:p>
    <w:p w14:paraId="62433DB3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20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Не являются служебными командировками:</w:t>
      </w:r>
    </w:p>
    <w:p w14:paraId="48A2E1C8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служебные поездки работников,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14:paraId="2BBC82C2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поездки в местность, откуда работник по условиям транспортного сообщения и характеру работы имеет возможность ежедневно возвращаться к местожительству. Вопрос о целесообразности и необходимости ежедневного возвращения работника из места служебной командировки к местожительству, в каждом конкретном случае определяет руководитель структурного подразделения, осуществивший командирование работника;</w:t>
      </w:r>
    </w:p>
    <w:p w14:paraId="79F122CA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14:paraId="32D0A92D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20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Служебные командировки подразделяются на:</w:t>
      </w:r>
    </w:p>
    <w:p w14:paraId="09F6FEB0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плановые, которые осуществляются в соответствии с утвержденными в установленном порядке планами и соответствующими сметами;</w:t>
      </w:r>
    </w:p>
    <w:p w14:paraId="63956985" w14:textId="59A4FCD6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внеплановые - для решения внезапно возникших проблем, требующих немедленного рассмотрения, либо в иных случаях, предусмотреть которые заблаговременно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не представляется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возможным.</w:t>
      </w:r>
    </w:p>
    <w:p w14:paraId="75FE0D5F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Запрещается направление в служебные командировки беременных женщин.</w:t>
      </w:r>
    </w:p>
    <w:p w14:paraId="3F9C3CF8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7"/>
        </w:tabs>
        <w:spacing w:after="32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Не допускается направление в командировку и выдача аванса работникам, не отчитавшимся об израсходованных средствах в предыдущей командировке.</w:t>
      </w:r>
    </w:p>
    <w:p w14:paraId="67DBD9D2" w14:textId="77777777" w:rsidR="001D05ED" w:rsidRPr="006D45CA" w:rsidRDefault="001D05ED" w:rsidP="006D45CA">
      <w:pPr>
        <w:pStyle w:val="11"/>
        <w:numPr>
          <w:ilvl w:val="0"/>
          <w:numId w:val="2"/>
        </w:numPr>
        <w:tabs>
          <w:tab w:val="left" w:pos="334"/>
        </w:tabs>
        <w:spacing w:line="259" w:lineRule="auto"/>
        <w:ind w:firstLine="709"/>
        <w:rPr>
          <w:rFonts w:ascii="Arial" w:hAnsi="Arial" w:cs="Arial"/>
          <w:sz w:val="24"/>
          <w:szCs w:val="24"/>
        </w:rPr>
      </w:pPr>
      <w:bookmarkStart w:id="2" w:name="bookmark2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Срок и режим командировки</w:t>
      </w:r>
      <w:bookmarkEnd w:id="2"/>
    </w:p>
    <w:p w14:paraId="7840446C" w14:textId="753A0790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7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Срок командировки работника определяет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работодатель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 учетом объема, сложности и других особенностей служебного поручения.</w:t>
      </w:r>
    </w:p>
    <w:p w14:paraId="548DDC18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4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14:paraId="61415E1B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Днем выезда работника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прибытия из командировки — дата прибытия транспортного средства в место постоянной работы работника. При отправлении транспортного средства до 24 часов включительно днем выбытия в командировку считаются текущие сутки, а с 00 часов и позже - следующие сутки.</w:t>
      </w:r>
    </w:p>
    <w:p w14:paraId="23C42666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сотрудника в место постоянной работы.</w:t>
      </w:r>
    </w:p>
    <w:p w14:paraId="3701E2CF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7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работника, находящегося в командировке, распространяется режим рабочего времени и правила распорядка организации, куда он командирован. Вместо 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дней отдыха, не использованных за время командировки, другие дни отдыха после возвращения из командировки не предоставляются. Исключение составляют случаи, когда мероприятия, на которые работник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14:paraId="5E66EB2D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случаях, когда работник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работник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14:paraId="2D58FE3B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31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невозможности возвращения работника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14:paraId="4A1DF1F4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14:paraId="79D7F348" w14:textId="77777777" w:rsidR="001D05ED" w:rsidRPr="006D45CA" w:rsidRDefault="001D05ED" w:rsidP="006D45CA">
      <w:pPr>
        <w:pStyle w:val="1"/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За время задержки в пути без уважительных причин работнику не выплачивается зарплата, не возмещаются суточные расходы, расходы на наем жилого помещения и другие расходы.</w:t>
      </w:r>
    </w:p>
    <w:p w14:paraId="6C9D0298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7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наступления в период командировки временной нетрудоспособности работник обязан незамедлительно уведомить об этом работодателя.</w:t>
      </w:r>
    </w:p>
    <w:p w14:paraId="5E7981B8" w14:textId="2FBF869A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27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Явка сотрудника на работу в день выезда в командировку или в день приезда из командировки решается по договоренности с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работодателем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74D47BB6" w14:textId="77777777" w:rsidR="001D05ED" w:rsidRPr="006D45CA" w:rsidRDefault="001D05ED" w:rsidP="006D45CA">
      <w:pPr>
        <w:pStyle w:val="11"/>
        <w:numPr>
          <w:ilvl w:val="0"/>
          <w:numId w:val="2"/>
        </w:numPr>
        <w:tabs>
          <w:tab w:val="left" w:pos="357"/>
        </w:tabs>
        <w:ind w:firstLine="709"/>
        <w:rPr>
          <w:rFonts w:ascii="Arial" w:hAnsi="Arial" w:cs="Arial"/>
          <w:sz w:val="24"/>
          <w:szCs w:val="24"/>
        </w:rPr>
      </w:pPr>
      <w:bookmarkStart w:id="3" w:name="bookmark4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оформления служебных командировок</w:t>
      </w:r>
      <w:bookmarkEnd w:id="3"/>
    </w:p>
    <w:p w14:paraId="169ADEEB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3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Оформление служебных командировок по России.</w:t>
      </w:r>
    </w:p>
    <w:p w14:paraId="4E66A321" w14:textId="298EE160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Планирование командировок осуществляется на основании комплексного плана командировок на год (при необходимости), утвержденного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работодателем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согласованию с заведующим отделом учета и отчетности Администрации района.</w:t>
      </w:r>
    </w:p>
    <w:p w14:paraId="528D06F3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 эффективностью использования командировочных расходов возлагается на отдел учета и отчетности Администрации района.</w:t>
      </w:r>
    </w:p>
    <w:p w14:paraId="07506994" w14:textId="77B73BE3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Внеплановые командировки работников осуществляются по решению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работодателя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, при наличии финансовых средств на командировочные расходы.</w:t>
      </w:r>
    </w:p>
    <w:p w14:paraId="32EF0951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Основанием для командирования работников считается письмо-вызов, письмо-приглашение и др.</w:t>
      </w:r>
    </w:p>
    <w:p w14:paraId="174524E5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Командируемый работник составляет смету командировочных расходов (предварительный расчет) и согласовывает ее в отделе учета и отчетности.</w:t>
      </w:r>
    </w:p>
    <w:p w14:paraId="52A52F12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Общий отдел готовит распоряжение о направлении работника в командировку и выдает командировочное удостоверение (Т-10).</w:t>
      </w:r>
    </w:p>
    <w:p w14:paraId="260BA320" w14:textId="3F3F6474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Однодневная командировка должна быть оформлена распоряжением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работодателя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277DD772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Не позднее чем за три рабочих дня до начала командировки копия распоряжения о командировке и смета командировочных расходов направляются в отдел учета и отчетности для заказа денег (перевода денег на банковскую карту командированному работника).</w:t>
      </w:r>
    </w:p>
    <w:p w14:paraId="21BEFB92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без распоряжения о командировке. Распоряжение издается после отъезда работника в течение следующего рабочего дня.</w:t>
      </w:r>
    </w:p>
    <w:p w14:paraId="36C5CAA2" w14:textId="77777777" w:rsidR="001D05ED" w:rsidRPr="006D45CA" w:rsidRDefault="001D05ED" w:rsidP="006D45CA">
      <w:pPr>
        <w:pStyle w:val="11"/>
        <w:numPr>
          <w:ilvl w:val="1"/>
          <w:numId w:val="2"/>
        </w:numPr>
        <w:tabs>
          <w:tab w:val="left" w:pos="562"/>
        </w:tabs>
        <w:spacing w:line="259" w:lineRule="auto"/>
        <w:ind w:firstLine="709"/>
        <w:rPr>
          <w:rFonts w:ascii="Arial" w:hAnsi="Arial" w:cs="Arial"/>
          <w:sz w:val="24"/>
          <w:szCs w:val="24"/>
        </w:rPr>
      </w:pPr>
      <w:bookmarkStart w:id="4" w:name="bookmark6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Выдача денежных средств на командировочные расходы</w:t>
      </w:r>
      <w:bookmarkEnd w:id="4"/>
    </w:p>
    <w:p w14:paraId="5CFB8456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2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Финансирование командировочных расходов производится в пределах ассигнований, выделенных Администрации района из районного бюджета на служебные командировки.</w:t>
      </w:r>
    </w:p>
    <w:p w14:paraId="3810CF21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5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Выдача командируемым работникам денежных средств на командировочные расходы осуществляется на основании заявления работника, сметы (предварительного расчета) командировочных расходов и распоряжения о направлении работника в командировку.</w:t>
      </w:r>
    </w:p>
    <w:p w14:paraId="77E6F070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2160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При командировках по России аванс выдается в рублях.</w:t>
      </w:r>
    </w:p>
    <w:p w14:paraId="71A2F584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9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Выдача денежных средств на командировочные расходы производится путем выдачи наличными из кассы Администрации, либо на банковскую карточку работника.</w:t>
      </w:r>
    </w:p>
    <w:p w14:paraId="13B1BA79" w14:textId="77777777" w:rsidR="001D05ED" w:rsidRPr="006D45CA" w:rsidRDefault="001D05ED" w:rsidP="006D45CA">
      <w:pPr>
        <w:pStyle w:val="1"/>
        <w:numPr>
          <w:ilvl w:val="2"/>
          <w:numId w:val="2"/>
        </w:numPr>
        <w:tabs>
          <w:tab w:val="left" w:pos="1455"/>
        </w:tabs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Проездные документы приобретаются командированным работникам самостоятельно только после получения денежных средств на командировочные расходы.</w:t>
      </w:r>
    </w:p>
    <w:p w14:paraId="4FC468F9" w14:textId="77777777" w:rsidR="001D05ED" w:rsidRPr="006D45CA" w:rsidRDefault="001D05ED" w:rsidP="006D45CA">
      <w:pPr>
        <w:pStyle w:val="11"/>
        <w:numPr>
          <w:ilvl w:val="0"/>
          <w:numId w:val="2"/>
        </w:numPr>
        <w:tabs>
          <w:tab w:val="left" w:pos="366"/>
        </w:tabs>
        <w:ind w:firstLine="709"/>
        <w:rPr>
          <w:rFonts w:ascii="Arial" w:hAnsi="Arial" w:cs="Arial"/>
          <w:sz w:val="24"/>
          <w:szCs w:val="24"/>
        </w:rPr>
      </w:pPr>
      <w:bookmarkStart w:id="5" w:name="bookmark8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Гарантии и компенсации при направлении сотрудников в служебные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командировки</w:t>
      </w:r>
      <w:bookmarkEnd w:id="5"/>
    </w:p>
    <w:p w14:paraId="3CFC0627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За командированным работником сохраняется место работы (должность) и средний заработок за время командировки, в том числе и за время пребывания в пути.</w:t>
      </w:r>
    </w:p>
    <w:p w14:paraId="2B84DD03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Средний заработок за время пребывания работника в командировке сохраняется за все рабочие дни недели по графику, установленному по месту постоянной работы.</w:t>
      </w:r>
    </w:p>
    <w:p w14:paraId="231F8393" w14:textId="661B4AF1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8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Командированному работнику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работодатель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обязан возместить:</w:t>
      </w:r>
    </w:p>
    <w:p w14:paraId="0B075CD2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на проезд;</w:t>
      </w:r>
    </w:p>
    <w:p w14:paraId="3480A388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по найму жилого помещения (кроме тех случаев, когда им предоставляется бесплатное жилое помещение);</w:t>
      </w:r>
    </w:p>
    <w:p w14:paraId="460E5792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дополнительные расходы, связанные с проживанием вне постоянного местожительства (суточные);</w:t>
      </w:r>
    </w:p>
    <w:p w14:paraId="2F425A9A" w14:textId="4A257CE8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другие расходы, произведенные с разрешения или ведома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работодателя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1F9A8244" w14:textId="7265149B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8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Расходы на проезд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работодатель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возмещает работнику:</w:t>
      </w:r>
    </w:p>
    <w:p w14:paraId="058426A6" w14:textId="77777777" w:rsidR="001D05ED" w:rsidRPr="006D45CA" w:rsidRDefault="001D05ED" w:rsidP="006D45CA">
      <w:pPr>
        <w:pStyle w:val="1"/>
        <w:ind w:left="1120"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до места командировки и обратно;</w:t>
      </w:r>
    </w:p>
    <w:p w14:paraId="39CB6DC5" w14:textId="77777777" w:rsidR="001D05ED" w:rsidRPr="006D45CA" w:rsidRDefault="001D05ED" w:rsidP="006D45CA">
      <w:pPr>
        <w:pStyle w:val="1"/>
        <w:ind w:left="1120"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из одного населенного пункта в другой (если работник командирован в несколько организаций, расположенных в разных населенных пунктах).</w:t>
      </w:r>
    </w:p>
    <w:p w14:paraId="4C3EF2A3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состав этих расходов входят:</w:t>
      </w:r>
    </w:p>
    <w:p w14:paraId="25EF296A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стоимость проездного билета на транспорт общего пользования (самолет, поезд И т. д.);</w:t>
      </w:r>
    </w:p>
    <w:p w14:paraId="631484F2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стоимость услуг по оформлению проездных билетов;</w:t>
      </w:r>
    </w:p>
    <w:p w14:paraId="253D3605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на оплату постельных принадлежностей в поездах;</w:t>
      </w:r>
    </w:p>
    <w:p w14:paraId="384E2C31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стоимость проезда до места (вокзал, пристань, аэропорт) отправления в командировку (от места возвращения из командировки), если оно расположено вне населенного пункта, где работник работает.</w:t>
      </w:r>
    </w:p>
    <w:p w14:paraId="2A022D7E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14:paraId="3097FE83" w14:textId="0C123F22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Если до места командировки можно добраться разными видами транспорта,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работодатель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вправе по своему выбору оплатить работнику один из них.</w:t>
      </w:r>
    </w:p>
    <w:p w14:paraId="520BA2DB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командировках по России размер суточных составляет 300 руб. за каждый день нахождения в командировке, включая выходные и нерабочие праздничные дни, а так же дни нахождения в пути. При командировках в города Москва и Санкт-Петербург 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500 рублей.</w:t>
      </w:r>
    </w:p>
    <w:p w14:paraId="23739F66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болезни работника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работы, но не свыше двух месяцев.</w:t>
      </w:r>
    </w:p>
    <w:p w14:paraId="25B6DEDA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Выплата суточных производится также, если заболевший находился на лечении в стационарном лечебном учреждении, на основании распоряжения о продлении срока командировки в установленном порядке.</w:t>
      </w:r>
    </w:p>
    <w:p w14:paraId="73902004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6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по бронированию и найму жилого помещения возмещаются по фактическим расходам, подтвержденным соответствующими документами, но не</w:t>
      </w:r>
    </w:p>
    <w:p w14:paraId="49F18DC2" w14:textId="40799AC4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более стоимости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однокомнатного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(одноместного) номера. При отсутствии документов, подтверждающих эти расходы, - 12 руб. в сутки.</w:t>
      </w:r>
    </w:p>
    <w:p w14:paraId="52D82A7C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14:paraId="49E2BD2D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Работнику, направленному в однодневную командировку, согласно статьям 167, 168 Трудового кодекса оплачиваются:</w:t>
      </w:r>
    </w:p>
    <w:p w14:paraId="1A8030EE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средний заработок за день командировки;</w:t>
      </w:r>
    </w:p>
    <w:p w14:paraId="42E1DC2C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расходы на проезд;</w:t>
      </w:r>
    </w:p>
    <w:p w14:paraId="6DC86949" w14:textId="38A36BF3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иные расходы, произведенные сотрудником с разрешения </w:t>
      </w:r>
      <w:r w:rsidR="006D45CA"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работодателя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3C7C058A" w14:textId="77777777" w:rsidR="001D05ED" w:rsidRPr="006D45CA" w:rsidRDefault="001D05ED" w:rsidP="006D45CA">
      <w:pPr>
        <w:pStyle w:val="1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Суточные (надбавки взамен суточных) при однодневной командировке не выплачиваются.</w:t>
      </w:r>
    </w:p>
    <w:p w14:paraId="7CED47E3" w14:textId="77777777" w:rsidR="001D05ED" w:rsidRPr="006D45CA" w:rsidRDefault="001D05ED" w:rsidP="006D45CA">
      <w:pPr>
        <w:pStyle w:val="11"/>
        <w:numPr>
          <w:ilvl w:val="0"/>
          <w:numId w:val="2"/>
        </w:numPr>
        <w:tabs>
          <w:tab w:val="left" w:pos="379"/>
        </w:tabs>
        <w:ind w:firstLine="709"/>
        <w:rPr>
          <w:rFonts w:ascii="Arial" w:hAnsi="Arial" w:cs="Arial"/>
          <w:sz w:val="24"/>
          <w:szCs w:val="24"/>
        </w:rPr>
      </w:pPr>
      <w:bookmarkStart w:id="6" w:name="bookmark10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отчета работника о служебной командировке</w:t>
      </w:r>
      <w:bookmarkEnd w:id="6"/>
    </w:p>
    <w:p w14:paraId="35EBB79E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В течение трех рабочих дней со дня возвращения из служебной командировки работник обязан предоставить в отдел учета и отчетности авансовый отчет (ф. 0504505). Одновременно с авансовым отчетом работник передает в отдел учета и отчетности документы, которые подтверждают его расходы и производственный характер командировки:</w:t>
      </w:r>
    </w:p>
    <w:p w14:paraId="2EEFEE75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проездные билеты;</w:t>
      </w:r>
    </w:p>
    <w:p w14:paraId="459BD1F9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счета за проживание;</w:t>
      </w:r>
    </w:p>
    <w:p w14:paraId="05D324A3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чеки ККТ;</w:t>
      </w:r>
    </w:p>
    <w:p w14:paraId="10313944" w14:textId="77777777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товарные чеки.</w:t>
      </w:r>
    </w:p>
    <w:p w14:paraId="4B6E9415" w14:textId="77777777" w:rsidR="001D05ED" w:rsidRPr="006D45CA" w:rsidRDefault="001D05ED" w:rsidP="006D45CA">
      <w:pPr>
        <w:pStyle w:val="1"/>
        <w:numPr>
          <w:ilvl w:val="1"/>
          <w:numId w:val="2"/>
        </w:numPr>
        <w:tabs>
          <w:tab w:val="left" w:pos="12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Остаток денежных средств, превышающий сумму, использованную согласно авансовому отчету, подлежит возвращению работником в кассу не позднее трех рабочих дней после возвращения из командировки.</w:t>
      </w:r>
    </w:p>
    <w:p w14:paraId="6C33D42D" w14:textId="3E643655" w:rsidR="001D05ED" w:rsidRPr="006D45CA" w:rsidRDefault="001D05ED" w:rsidP="006D45C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1212A0EE" w14:textId="5B90EFE8" w:rsidR="006C7568" w:rsidRPr="006D45CA" w:rsidRDefault="006C7568" w:rsidP="006D45CA">
      <w:pPr>
        <w:ind w:firstLine="709"/>
        <w:rPr>
          <w:rFonts w:ascii="Arial" w:hAnsi="Arial" w:cs="Arial"/>
          <w:sz w:val="24"/>
          <w:szCs w:val="24"/>
        </w:rPr>
      </w:pPr>
    </w:p>
    <w:p w14:paraId="3885418C" w14:textId="4F9F5D2C" w:rsidR="001D05ED" w:rsidRPr="006D45CA" w:rsidRDefault="001D05ED" w:rsidP="006D45CA">
      <w:pPr>
        <w:pStyle w:val="1"/>
        <w:spacing w:line="254" w:lineRule="auto"/>
        <w:ind w:left="724" w:right="4287" w:firstLine="0"/>
        <w:jc w:val="both"/>
        <w:rPr>
          <w:rFonts w:ascii="Arial" w:hAnsi="Arial" w:cs="Arial"/>
          <w:sz w:val="24"/>
          <w:szCs w:val="24"/>
        </w:rPr>
      </w:pP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Заведующий отделом учета и отчетности</w:t>
      </w:r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 xml:space="preserve">Администрации Шелаболихинского района   Л.А. </w:t>
      </w:r>
      <w:proofErr w:type="spellStart"/>
      <w:r w:rsidRPr="006D45CA">
        <w:rPr>
          <w:rFonts w:ascii="Arial" w:hAnsi="Arial" w:cs="Arial"/>
          <w:color w:val="000000"/>
          <w:sz w:val="24"/>
          <w:szCs w:val="24"/>
          <w:lang w:eastAsia="ru-RU" w:bidi="ru-RU"/>
        </w:rPr>
        <w:t>Малимонова</w:t>
      </w:r>
      <w:proofErr w:type="spellEnd"/>
    </w:p>
    <w:p w14:paraId="62507C5C" w14:textId="77777777" w:rsidR="001D05ED" w:rsidRPr="006D45CA" w:rsidRDefault="001D05ED" w:rsidP="006D45CA">
      <w:pPr>
        <w:ind w:firstLine="709"/>
        <w:rPr>
          <w:rFonts w:ascii="Arial" w:hAnsi="Arial" w:cs="Arial"/>
          <w:sz w:val="24"/>
          <w:szCs w:val="24"/>
        </w:rPr>
      </w:pPr>
    </w:p>
    <w:sectPr w:rsidR="001D05ED" w:rsidRPr="006D45CA" w:rsidSect="006D45C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16FE6"/>
    <w:multiLevelType w:val="multilevel"/>
    <w:tmpl w:val="1954F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5D1969"/>
    <w:multiLevelType w:val="multilevel"/>
    <w:tmpl w:val="251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1"/>
    <w:rsid w:val="001D05ED"/>
    <w:rsid w:val="006C7568"/>
    <w:rsid w:val="006D45CA"/>
    <w:rsid w:val="00B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8D0D"/>
  <w15:chartTrackingRefBased/>
  <w15:docId w15:val="{E7F72CFB-56EE-4309-8CF7-FA6CDCE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05E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D05ED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1D05E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1D05ED"/>
    <w:pPr>
      <w:widowControl w:val="0"/>
      <w:spacing w:after="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1D0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4</cp:revision>
  <dcterms:created xsi:type="dcterms:W3CDTF">2021-06-09T06:30:00Z</dcterms:created>
  <dcterms:modified xsi:type="dcterms:W3CDTF">2021-06-10T01:42:00Z</dcterms:modified>
</cp:coreProperties>
</file>